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175AA" w14:textId="09B2B432" w:rsidR="00F5674B" w:rsidRDefault="00F5674B" w:rsidP="000344DA">
      <w:pPr>
        <w:spacing w:line="480" w:lineRule="auto"/>
        <w:jc w:val="center"/>
        <w:rPr>
          <w:rFonts w:ascii="Times New Roman" w:hAnsi="Times New Roman" w:cs="Times New Roman"/>
          <w:sz w:val="24"/>
          <w:szCs w:val="24"/>
        </w:rPr>
      </w:pPr>
    </w:p>
    <w:p w14:paraId="27B7950B" w14:textId="48DD8749" w:rsidR="007F6E50" w:rsidRDefault="007F6E50" w:rsidP="000344DA">
      <w:pPr>
        <w:spacing w:line="480" w:lineRule="auto"/>
        <w:jc w:val="center"/>
        <w:rPr>
          <w:rFonts w:ascii="Times New Roman" w:hAnsi="Times New Roman" w:cs="Times New Roman"/>
          <w:sz w:val="24"/>
          <w:szCs w:val="24"/>
        </w:rPr>
      </w:pPr>
    </w:p>
    <w:p w14:paraId="759BCF83" w14:textId="7574C62E" w:rsidR="007F6E50" w:rsidRDefault="007F6E50" w:rsidP="000344DA">
      <w:pPr>
        <w:spacing w:line="480" w:lineRule="auto"/>
        <w:jc w:val="center"/>
        <w:rPr>
          <w:rFonts w:ascii="Times New Roman" w:hAnsi="Times New Roman" w:cs="Times New Roman"/>
          <w:sz w:val="24"/>
          <w:szCs w:val="24"/>
        </w:rPr>
      </w:pPr>
    </w:p>
    <w:p w14:paraId="1BE3BAA4" w14:textId="0A7BD6A9" w:rsidR="007F6E50" w:rsidRDefault="007F6E50" w:rsidP="000344DA">
      <w:pPr>
        <w:spacing w:line="480" w:lineRule="auto"/>
        <w:jc w:val="center"/>
        <w:rPr>
          <w:rFonts w:ascii="Times New Roman" w:hAnsi="Times New Roman" w:cs="Times New Roman"/>
          <w:sz w:val="24"/>
          <w:szCs w:val="24"/>
        </w:rPr>
      </w:pPr>
    </w:p>
    <w:p w14:paraId="4BE6C3E5" w14:textId="6EF6125D" w:rsidR="007F6E50" w:rsidRDefault="007F6E50" w:rsidP="000344DA">
      <w:pPr>
        <w:spacing w:line="480" w:lineRule="auto"/>
        <w:jc w:val="center"/>
        <w:rPr>
          <w:rFonts w:ascii="Times New Roman" w:hAnsi="Times New Roman" w:cs="Times New Roman"/>
          <w:sz w:val="24"/>
          <w:szCs w:val="24"/>
        </w:rPr>
      </w:pPr>
    </w:p>
    <w:p w14:paraId="712B6262" w14:textId="286A3952" w:rsidR="007F6E50" w:rsidRDefault="007F6E50" w:rsidP="000344DA">
      <w:pPr>
        <w:spacing w:line="480" w:lineRule="auto"/>
        <w:jc w:val="center"/>
        <w:rPr>
          <w:rFonts w:ascii="Times New Roman" w:hAnsi="Times New Roman" w:cs="Times New Roman"/>
          <w:sz w:val="24"/>
          <w:szCs w:val="24"/>
        </w:rPr>
      </w:pPr>
    </w:p>
    <w:p w14:paraId="3F6519E8" w14:textId="77777777" w:rsidR="007F6E50" w:rsidRDefault="007F6E50" w:rsidP="000344DA">
      <w:pPr>
        <w:spacing w:line="480" w:lineRule="auto"/>
        <w:jc w:val="center"/>
        <w:rPr>
          <w:rFonts w:ascii="Times New Roman" w:hAnsi="Times New Roman" w:cs="Times New Roman"/>
          <w:sz w:val="24"/>
          <w:szCs w:val="24"/>
        </w:rPr>
      </w:pPr>
    </w:p>
    <w:p w14:paraId="252D27BA" w14:textId="77777777" w:rsidR="00F5674B" w:rsidRDefault="00F5674B" w:rsidP="000344DA">
      <w:pPr>
        <w:spacing w:line="480" w:lineRule="auto"/>
        <w:jc w:val="center"/>
        <w:rPr>
          <w:rFonts w:ascii="Times New Roman" w:hAnsi="Times New Roman" w:cs="Times New Roman"/>
          <w:sz w:val="24"/>
          <w:szCs w:val="24"/>
        </w:rPr>
      </w:pPr>
    </w:p>
    <w:p w14:paraId="1F7A9169" w14:textId="08DFB86C" w:rsidR="00F5674B" w:rsidRPr="007F6E50" w:rsidRDefault="0031430D" w:rsidP="007F6E50">
      <w:pPr>
        <w:tabs>
          <w:tab w:val="left" w:pos="3345"/>
        </w:tabs>
        <w:spacing w:line="480" w:lineRule="auto"/>
        <w:rPr>
          <w:rFonts w:ascii="Times New Roman" w:hAnsi="Times New Roman" w:cs="Times New Roman"/>
          <w:sz w:val="24"/>
          <w:szCs w:val="24"/>
        </w:rPr>
      </w:pPr>
      <w:r>
        <w:rPr>
          <w:rFonts w:ascii="Times New Roman" w:hAnsi="Times New Roman" w:cs="Times New Roman"/>
          <w:sz w:val="24"/>
          <w:szCs w:val="24"/>
        </w:rPr>
        <w:tab/>
        <w:t>M</w:t>
      </w:r>
      <w:r w:rsidRPr="007F6E50">
        <w:rPr>
          <w:rFonts w:ascii="Times New Roman" w:hAnsi="Times New Roman" w:cs="Times New Roman"/>
          <w:sz w:val="24"/>
          <w:szCs w:val="24"/>
        </w:rPr>
        <w:t xml:space="preserve">issouri </w:t>
      </w:r>
      <w:r>
        <w:rPr>
          <w:rFonts w:ascii="Times New Roman" w:hAnsi="Times New Roman" w:cs="Times New Roman"/>
          <w:sz w:val="24"/>
          <w:szCs w:val="24"/>
        </w:rPr>
        <w:t>C</w:t>
      </w:r>
      <w:r w:rsidRPr="007F6E50">
        <w:rPr>
          <w:rFonts w:ascii="Times New Roman" w:hAnsi="Times New Roman" w:cs="Times New Roman"/>
          <w:sz w:val="24"/>
          <w:szCs w:val="24"/>
        </w:rPr>
        <w:t xml:space="preserve">an </w:t>
      </w:r>
      <w:r>
        <w:rPr>
          <w:rFonts w:ascii="Times New Roman" w:hAnsi="Times New Roman" w:cs="Times New Roman"/>
          <w:sz w:val="24"/>
          <w:szCs w:val="24"/>
        </w:rPr>
        <w:t>C</w:t>
      </w:r>
      <w:r w:rsidRPr="007F6E50">
        <w:rPr>
          <w:rFonts w:ascii="Times New Roman" w:hAnsi="Times New Roman" w:cs="Times New Roman"/>
          <w:sz w:val="24"/>
          <w:szCs w:val="24"/>
        </w:rPr>
        <w:t xml:space="preserve">ompany’s </w:t>
      </w:r>
      <w:r>
        <w:rPr>
          <w:rFonts w:ascii="Times New Roman" w:hAnsi="Times New Roman" w:cs="Times New Roman"/>
          <w:sz w:val="24"/>
          <w:szCs w:val="24"/>
        </w:rPr>
        <w:t>P</w:t>
      </w:r>
      <w:r w:rsidRPr="007F6E50">
        <w:rPr>
          <w:rFonts w:ascii="Times New Roman" w:hAnsi="Times New Roman" w:cs="Times New Roman"/>
          <w:sz w:val="24"/>
          <w:szCs w:val="24"/>
        </w:rPr>
        <w:t>lan</w:t>
      </w:r>
    </w:p>
    <w:p w14:paraId="4AEED1C2" w14:textId="343C52C5" w:rsidR="007F6E50" w:rsidRPr="007F6E50" w:rsidRDefault="0031430D" w:rsidP="007F6E50">
      <w:pPr>
        <w:tabs>
          <w:tab w:val="left" w:pos="3345"/>
        </w:tabs>
        <w:spacing w:line="480" w:lineRule="auto"/>
        <w:jc w:val="center"/>
        <w:rPr>
          <w:rFonts w:ascii="Times New Roman" w:hAnsi="Times New Roman" w:cs="Times New Roman"/>
          <w:sz w:val="24"/>
          <w:szCs w:val="24"/>
        </w:rPr>
      </w:pPr>
      <w:r w:rsidRPr="007F6E50">
        <w:rPr>
          <w:rFonts w:ascii="Times New Roman" w:hAnsi="Times New Roman" w:cs="Times New Roman"/>
          <w:sz w:val="24"/>
          <w:szCs w:val="24"/>
        </w:rPr>
        <w:t>Name</w:t>
      </w:r>
    </w:p>
    <w:p w14:paraId="65BDCE3B" w14:textId="09400CA3" w:rsidR="007F6E50" w:rsidRPr="007F6E50" w:rsidRDefault="0031430D" w:rsidP="007F6E50">
      <w:pPr>
        <w:tabs>
          <w:tab w:val="left" w:pos="3345"/>
        </w:tabs>
        <w:spacing w:line="480" w:lineRule="auto"/>
        <w:jc w:val="center"/>
        <w:rPr>
          <w:rFonts w:ascii="Times New Roman" w:hAnsi="Times New Roman" w:cs="Times New Roman"/>
          <w:sz w:val="24"/>
          <w:szCs w:val="24"/>
        </w:rPr>
      </w:pPr>
      <w:r w:rsidRPr="007F6E50">
        <w:rPr>
          <w:rFonts w:ascii="Times New Roman" w:hAnsi="Times New Roman" w:cs="Times New Roman"/>
          <w:sz w:val="24"/>
          <w:szCs w:val="24"/>
        </w:rPr>
        <w:t>Institution</w:t>
      </w:r>
    </w:p>
    <w:p w14:paraId="377B74BB" w14:textId="77777777" w:rsidR="007F6E50" w:rsidRDefault="007F6E50" w:rsidP="007F6E50">
      <w:pPr>
        <w:tabs>
          <w:tab w:val="left" w:pos="3345"/>
        </w:tabs>
        <w:spacing w:line="480" w:lineRule="auto"/>
        <w:jc w:val="center"/>
        <w:rPr>
          <w:rFonts w:ascii="Times New Roman" w:hAnsi="Times New Roman" w:cs="Times New Roman"/>
          <w:sz w:val="24"/>
          <w:szCs w:val="24"/>
        </w:rPr>
      </w:pPr>
    </w:p>
    <w:p w14:paraId="13386F09" w14:textId="77777777" w:rsidR="00F5674B" w:rsidRDefault="00F5674B" w:rsidP="000344DA">
      <w:pPr>
        <w:spacing w:line="480" w:lineRule="auto"/>
        <w:jc w:val="center"/>
        <w:rPr>
          <w:rFonts w:ascii="Times New Roman" w:hAnsi="Times New Roman" w:cs="Times New Roman"/>
          <w:sz w:val="24"/>
          <w:szCs w:val="24"/>
        </w:rPr>
      </w:pPr>
    </w:p>
    <w:p w14:paraId="19AF58A5" w14:textId="77777777" w:rsidR="00F5674B" w:rsidRDefault="00F5674B" w:rsidP="000344DA">
      <w:pPr>
        <w:spacing w:line="480" w:lineRule="auto"/>
        <w:jc w:val="center"/>
        <w:rPr>
          <w:rFonts w:ascii="Times New Roman" w:hAnsi="Times New Roman" w:cs="Times New Roman"/>
          <w:sz w:val="24"/>
          <w:szCs w:val="24"/>
        </w:rPr>
      </w:pPr>
    </w:p>
    <w:p w14:paraId="4DC97D0F" w14:textId="77777777" w:rsidR="00F5674B" w:rsidRDefault="00F5674B" w:rsidP="000344DA">
      <w:pPr>
        <w:spacing w:line="480" w:lineRule="auto"/>
        <w:jc w:val="center"/>
        <w:rPr>
          <w:rFonts w:ascii="Times New Roman" w:hAnsi="Times New Roman" w:cs="Times New Roman"/>
          <w:sz w:val="24"/>
          <w:szCs w:val="24"/>
        </w:rPr>
      </w:pPr>
    </w:p>
    <w:p w14:paraId="332A2B9F" w14:textId="249FACE7" w:rsidR="00F5674B" w:rsidRDefault="00F5674B" w:rsidP="007F6E50">
      <w:pPr>
        <w:spacing w:line="480" w:lineRule="auto"/>
        <w:rPr>
          <w:rFonts w:ascii="Times New Roman" w:hAnsi="Times New Roman" w:cs="Times New Roman"/>
          <w:sz w:val="24"/>
          <w:szCs w:val="24"/>
        </w:rPr>
      </w:pPr>
    </w:p>
    <w:p w14:paraId="1CB8E8AC" w14:textId="77777777" w:rsidR="007F6E50" w:rsidRDefault="007F6E50" w:rsidP="007F6E50">
      <w:pPr>
        <w:spacing w:line="480" w:lineRule="auto"/>
        <w:rPr>
          <w:rFonts w:ascii="Times New Roman" w:hAnsi="Times New Roman" w:cs="Times New Roman"/>
          <w:sz w:val="24"/>
          <w:szCs w:val="24"/>
        </w:rPr>
      </w:pPr>
    </w:p>
    <w:p w14:paraId="04880D8F" w14:textId="032164F1" w:rsidR="008F2C85" w:rsidRPr="007F6E50" w:rsidRDefault="0031430D" w:rsidP="000344DA">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lastRenderedPageBreak/>
        <w:t>Executive summary</w:t>
      </w:r>
    </w:p>
    <w:p w14:paraId="727CD541" w14:textId="62521786" w:rsidR="000344DA" w:rsidRPr="000344DA" w:rsidRDefault="0031430D" w:rsidP="007775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company</w:t>
      </w:r>
      <w:r w:rsidR="003648CD">
        <w:rPr>
          <w:rFonts w:ascii="Times New Roman" w:hAnsi="Times New Roman" w:cs="Times New Roman"/>
          <w:sz w:val="24"/>
          <w:szCs w:val="24"/>
        </w:rPr>
        <w:t>'</w:t>
      </w:r>
      <w:r>
        <w:rPr>
          <w:rFonts w:ascii="Times New Roman" w:hAnsi="Times New Roman" w:cs="Times New Roman"/>
          <w:sz w:val="24"/>
          <w:szCs w:val="24"/>
        </w:rPr>
        <w:t xml:space="preserve">s </w:t>
      </w:r>
      <w:r w:rsidR="003C4F30">
        <w:rPr>
          <w:rFonts w:ascii="Times New Roman" w:hAnsi="Times New Roman" w:cs="Times New Roman"/>
          <w:sz w:val="24"/>
          <w:szCs w:val="24"/>
        </w:rPr>
        <w:t>performance has not been pleasing based on the strategies that have been in place. The change will on</w:t>
      </w:r>
      <w:r>
        <w:rPr>
          <w:rFonts w:ascii="Times New Roman" w:hAnsi="Times New Roman" w:cs="Times New Roman"/>
          <w:sz w:val="24"/>
          <w:szCs w:val="24"/>
        </w:rPr>
        <w:t>l</w:t>
      </w:r>
      <w:r w:rsidR="003C4F30">
        <w:rPr>
          <w:rFonts w:ascii="Times New Roman" w:hAnsi="Times New Roman" w:cs="Times New Roman"/>
          <w:sz w:val="24"/>
          <w:szCs w:val="24"/>
        </w:rPr>
        <w:t>y occur when there is an elaborate plan through which the organization will r</w:t>
      </w:r>
      <w:r>
        <w:rPr>
          <w:rFonts w:ascii="Times New Roman" w:hAnsi="Times New Roman" w:cs="Times New Roman"/>
          <w:sz w:val="24"/>
          <w:szCs w:val="24"/>
        </w:rPr>
        <w:t>e</w:t>
      </w:r>
      <w:r w:rsidR="003C4F30">
        <w:rPr>
          <w:rFonts w:ascii="Times New Roman" w:hAnsi="Times New Roman" w:cs="Times New Roman"/>
          <w:sz w:val="24"/>
          <w:szCs w:val="24"/>
        </w:rPr>
        <w:t>cover. As a</w:t>
      </w:r>
      <w:r>
        <w:rPr>
          <w:rFonts w:ascii="Times New Roman" w:hAnsi="Times New Roman" w:cs="Times New Roman"/>
          <w:sz w:val="24"/>
          <w:szCs w:val="24"/>
        </w:rPr>
        <w:t xml:space="preserve"> </w:t>
      </w:r>
      <w:r w:rsidR="003C4F30">
        <w:rPr>
          <w:rFonts w:ascii="Times New Roman" w:hAnsi="Times New Roman" w:cs="Times New Roman"/>
          <w:sz w:val="24"/>
          <w:szCs w:val="24"/>
        </w:rPr>
        <w:t xml:space="preserve">result, they will be required </w:t>
      </w:r>
      <w:r w:rsidR="003648CD">
        <w:rPr>
          <w:rFonts w:ascii="Times New Roman" w:hAnsi="Times New Roman" w:cs="Times New Roman"/>
          <w:sz w:val="24"/>
          <w:szCs w:val="24"/>
        </w:rPr>
        <w:t>first to</w:t>
      </w:r>
      <w:r w:rsidR="003C4F30">
        <w:rPr>
          <w:rFonts w:ascii="Times New Roman" w:hAnsi="Times New Roman" w:cs="Times New Roman"/>
          <w:sz w:val="24"/>
          <w:szCs w:val="24"/>
        </w:rPr>
        <w:t xml:space="preserve"> understand the current position they are </w:t>
      </w:r>
      <w:r w:rsidR="003648CD">
        <w:rPr>
          <w:rFonts w:ascii="Times New Roman" w:hAnsi="Times New Roman" w:cs="Times New Roman"/>
          <w:sz w:val="24"/>
          <w:szCs w:val="24"/>
        </w:rPr>
        <w:t>in</w:t>
      </w:r>
      <w:r w:rsidR="003C4F30">
        <w:rPr>
          <w:rFonts w:ascii="Times New Roman" w:hAnsi="Times New Roman" w:cs="Times New Roman"/>
          <w:sz w:val="24"/>
          <w:szCs w:val="24"/>
        </w:rPr>
        <w:t xml:space="preserve"> in the market. During the identification stage, they will look into some of the practices, strengths</w:t>
      </w:r>
      <w:r w:rsidR="003648CD">
        <w:rPr>
          <w:rFonts w:ascii="Times New Roman" w:hAnsi="Times New Roman" w:cs="Times New Roman"/>
          <w:sz w:val="24"/>
          <w:szCs w:val="24"/>
        </w:rPr>
        <w:t>, and weaknesses they work in</w:t>
      </w:r>
      <w:r w:rsidR="003C4F30">
        <w:rPr>
          <w:rFonts w:ascii="Times New Roman" w:hAnsi="Times New Roman" w:cs="Times New Roman"/>
          <w:sz w:val="24"/>
          <w:szCs w:val="24"/>
        </w:rPr>
        <w:t xml:space="preserve"> and thrive in the market. From the identification of the present and </w:t>
      </w:r>
      <w:r>
        <w:rPr>
          <w:rFonts w:ascii="Times New Roman" w:hAnsi="Times New Roman" w:cs="Times New Roman"/>
          <w:sz w:val="24"/>
          <w:szCs w:val="24"/>
        </w:rPr>
        <w:t>unpleasant</w:t>
      </w:r>
      <w:r w:rsidR="003C4F30">
        <w:rPr>
          <w:rFonts w:ascii="Times New Roman" w:hAnsi="Times New Roman" w:cs="Times New Roman"/>
          <w:sz w:val="24"/>
          <w:szCs w:val="24"/>
        </w:rPr>
        <w:t xml:space="preserve"> situation, they will craft strategies that </w:t>
      </w:r>
      <w:r w:rsidR="00064E4D">
        <w:rPr>
          <w:rFonts w:ascii="Times New Roman" w:hAnsi="Times New Roman" w:cs="Times New Roman"/>
          <w:sz w:val="24"/>
          <w:szCs w:val="24"/>
        </w:rPr>
        <w:t>thrust the company</w:t>
      </w:r>
      <w:r w:rsidR="003648CD">
        <w:rPr>
          <w:rFonts w:ascii="Times New Roman" w:hAnsi="Times New Roman" w:cs="Times New Roman"/>
          <w:sz w:val="24"/>
          <w:szCs w:val="24"/>
        </w:rPr>
        <w:t>'</w:t>
      </w:r>
      <w:r w:rsidR="00064E4D">
        <w:rPr>
          <w:rFonts w:ascii="Times New Roman" w:hAnsi="Times New Roman" w:cs="Times New Roman"/>
          <w:sz w:val="24"/>
          <w:szCs w:val="24"/>
        </w:rPr>
        <w:t xml:space="preserve">s </w:t>
      </w:r>
      <w:r>
        <w:rPr>
          <w:rFonts w:ascii="Times New Roman" w:hAnsi="Times New Roman" w:cs="Times New Roman"/>
          <w:sz w:val="24"/>
          <w:szCs w:val="24"/>
        </w:rPr>
        <w:t>performance</w:t>
      </w:r>
      <w:r w:rsidR="00064E4D">
        <w:rPr>
          <w:rFonts w:ascii="Times New Roman" w:hAnsi="Times New Roman" w:cs="Times New Roman"/>
          <w:sz w:val="24"/>
          <w:szCs w:val="24"/>
        </w:rPr>
        <w:t xml:space="preserve"> forward. Notably, the estimates will be undertaken through a systematic and scheduled process. </w:t>
      </w:r>
      <w:r>
        <w:rPr>
          <w:rFonts w:ascii="Times New Roman" w:hAnsi="Times New Roman" w:cs="Times New Roman"/>
          <w:sz w:val="24"/>
          <w:szCs w:val="24"/>
        </w:rPr>
        <w:t>This</w:t>
      </w:r>
      <w:r>
        <w:rPr>
          <w:rFonts w:ascii="Times New Roman" w:hAnsi="Times New Roman" w:cs="Times New Roman"/>
          <w:sz w:val="24"/>
          <w:szCs w:val="24"/>
        </w:rPr>
        <w:t xml:space="preserve"> projection will cover around 5 years for accuracy and quicker realization of the targeted outcomes. </w:t>
      </w:r>
      <w:r w:rsidR="000069FE">
        <w:rPr>
          <w:rFonts w:ascii="Times New Roman" w:hAnsi="Times New Roman" w:cs="Times New Roman"/>
          <w:sz w:val="24"/>
          <w:szCs w:val="24"/>
        </w:rPr>
        <w:t>The plan will cover financial and policy projection</w:t>
      </w:r>
      <w:r w:rsidR="003648CD">
        <w:rPr>
          <w:rFonts w:ascii="Times New Roman" w:hAnsi="Times New Roman" w:cs="Times New Roman"/>
          <w:sz w:val="24"/>
          <w:szCs w:val="24"/>
        </w:rPr>
        <w:t>s</w:t>
      </w:r>
      <w:r w:rsidR="000069FE">
        <w:rPr>
          <w:rFonts w:ascii="Times New Roman" w:hAnsi="Times New Roman" w:cs="Times New Roman"/>
          <w:sz w:val="24"/>
          <w:szCs w:val="24"/>
        </w:rPr>
        <w:t xml:space="preserve"> to be applied by the organization. </w:t>
      </w:r>
      <w:r w:rsidRPr="000344DA">
        <w:rPr>
          <w:rFonts w:ascii="Times New Roman" w:hAnsi="Times New Roman" w:cs="Times New Roman"/>
          <w:sz w:val="24"/>
          <w:szCs w:val="24"/>
        </w:rPr>
        <w:t xml:space="preserve">By taking a long-term perspective </w:t>
      </w:r>
      <w:r w:rsidR="004C07EB">
        <w:rPr>
          <w:rFonts w:ascii="Times New Roman" w:hAnsi="Times New Roman" w:cs="Times New Roman"/>
          <w:sz w:val="24"/>
          <w:szCs w:val="24"/>
        </w:rPr>
        <w:t>on what it wants to do and the technique to</w:t>
      </w:r>
      <w:r w:rsidR="003648CD">
        <w:rPr>
          <w:rFonts w:ascii="Times New Roman" w:hAnsi="Times New Roman" w:cs="Times New Roman"/>
          <w:sz w:val="24"/>
          <w:szCs w:val="24"/>
        </w:rPr>
        <w:t xml:space="preserve"> do so, strategic planning helps a company</w:t>
      </w:r>
      <w:r w:rsidR="004C07EB">
        <w:rPr>
          <w:rFonts w:ascii="Times New Roman" w:hAnsi="Times New Roman" w:cs="Times New Roman"/>
          <w:sz w:val="24"/>
          <w:szCs w:val="24"/>
        </w:rPr>
        <w:t xml:space="preserve"> make vivid</w:t>
      </w:r>
      <w:r w:rsidR="00315E2C">
        <w:rPr>
          <w:rFonts w:ascii="Times New Roman" w:hAnsi="Times New Roman" w:cs="Times New Roman"/>
          <w:sz w:val="24"/>
          <w:szCs w:val="24"/>
        </w:rPr>
        <w:t xml:space="preserve"> decisions or choices. The</w:t>
      </w:r>
      <w:r w:rsidRPr="000344DA">
        <w:rPr>
          <w:rFonts w:ascii="Times New Roman" w:hAnsi="Times New Roman" w:cs="Times New Roman"/>
          <w:sz w:val="24"/>
          <w:szCs w:val="24"/>
        </w:rPr>
        <w:t xml:space="preserve"> strategic plan is based on a detailed examination of the organization's current structure, governance, and operations. </w:t>
      </w:r>
    </w:p>
    <w:p w14:paraId="3A0E0232" w14:textId="77777777" w:rsidR="007000F3" w:rsidRDefault="007000F3" w:rsidP="000344DA">
      <w:pPr>
        <w:spacing w:line="480" w:lineRule="auto"/>
        <w:rPr>
          <w:rFonts w:ascii="Times New Roman" w:hAnsi="Times New Roman" w:cs="Times New Roman"/>
          <w:sz w:val="24"/>
          <w:szCs w:val="24"/>
        </w:rPr>
      </w:pPr>
    </w:p>
    <w:p w14:paraId="4676FB13" w14:textId="77777777" w:rsidR="00206776" w:rsidRPr="007F6E50" w:rsidRDefault="0031430D" w:rsidP="007F6E50">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t>Current situation of Missouri can company</w:t>
      </w:r>
    </w:p>
    <w:p w14:paraId="5D8AE99B" w14:textId="77777777" w:rsidR="0013047B" w:rsidRDefault="0031430D" w:rsidP="000344DA">
      <w:pPr>
        <w:spacing w:line="480" w:lineRule="auto"/>
        <w:rPr>
          <w:rFonts w:ascii="Times New Roman" w:hAnsi="Times New Roman" w:cs="Times New Roman"/>
          <w:sz w:val="24"/>
          <w:szCs w:val="24"/>
        </w:rPr>
      </w:pPr>
      <w:r w:rsidRPr="0013047B">
        <w:rPr>
          <w:rFonts w:ascii="Times New Roman" w:hAnsi="Times New Roman" w:cs="Times New Roman"/>
          <w:sz w:val="24"/>
          <w:szCs w:val="24"/>
        </w:rPr>
        <w:t xml:space="preserve">Missouri Can company (MCC) was a company with an extended and uneven history. </w:t>
      </w:r>
      <w:r w:rsidR="003648CD">
        <w:rPr>
          <w:rFonts w:ascii="Times New Roman" w:hAnsi="Times New Roman" w:cs="Times New Roman"/>
          <w:sz w:val="24"/>
          <w:szCs w:val="24"/>
        </w:rPr>
        <w:t>It has been a competitor in more than a dozen industries with numerous fulfillment at one time or every other</w:t>
      </w:r>
      <w:r w:rsidRPr="0013047B">
        <w:rPr>
          <w:rFonts w:ascii="Times New Roman" w:hAnsi="Times New Roman" w:cs="Times New Roman"/>
          <w:sz w:val="24"/>
          <w:szCs w:val="24"/>
        </w:rPr>
        <w:t xml:space="preserve">. </w:t>
      </w:r>
      <w:r w:rsidR="003648CD">
        <w:rPr>
          <w:rFonts w:ascii="Times New Roman" w:hAnsi="Times New Roman" w:cs="Times New Roman"/>
          <w:sz w:val="24"/>
          <w:szCs w:val="24"/>
        </w:rPr>
        <w:t>E</w:t>
      </w:r>
      <w:r w:rsidRPr="0013047B">
        <w:rPr>
          <w:rFonts w:ascii="Times New Roman" w:hAnsi="Times New Roman" w:cs="Times New Roman"/>
          <w:sz w:val="24"/>
          <w:szCs w:val="24"/>
        </w:rPr>
        <w:t>very</w:t>
      </w:r>
      <w:r w:rsidR="003648CD">
        <w:rPr>
          <w:rFonts w:ascii="Times New Roman" w:hAnsi="Times New Roman" w:cs="Times New Roman"/>
          <w:sz w:val="24"/>
          <w:szCs w:val="24"/>
        </w:rPr>
        <w:t xml:space="preserve"> one</w:t>
      </w:r>
      <w:r w:rsidRPr="0013047B">
        <w:rPr>
          <w:rFonts w:ascii="Times New Roman" w:hAnsi="Times New Roman" w:cs="Times New Roman"/>
          <w:sz w:val="24"/>
          <w:szCs w:val="24"/>
        </w:rPr>
        <w:t xml:space="preserve"> of the several CEOs had developed a distinct strategy</w:t>
      </w:r>
      <w:r w:rsidR="003648CD">
        <w:rPr>
          <w:rFonts w:ascii="Times New Roman" w:hAnsi="Times New Roman" w:cs="Times New Roman"/>
          <w:sz w:val="24"/>
          <w:szCs w:val="24"/>
        </w:rPr>
        <w:t>,</w:t>
      </w:r>
      <w:r w:rsidRPr="0013047B">
        <w:rPr>
          <w:rFonts w:ascii="Times New Roman" w:hAnsi="Times New Roman" w:cs="Times New Roman"/>
          <w:sz w:val="24"/>
          <w:szCs w:val="24"/>
        </w:rPr>
        <w:t xml:space="preserve"> an</w:t>
      </w:r>
      <w:r w:rsidRPr="0013047B">
        <w:rPr>
          <w:rFonts w:ascii="Times New Roman" w:hAnsi="Times New Roman" w:cs="Times New Roman"/>
          <w:sz w:val="24"/>
          <w:szCs w:val="24"/>
        </w:rPr>
        <w:t>d over the decades</w:t>
      </w:r>
      <w:r w:rsidR="003648CD">
        <w:rPr>
          <w:rFonts w:ascii="Times New Roman" w:hAnsi="Times New Roman" w:cs="Times New Roman"/>
          <w:sz w:val="24"/>
          <w:szCs w:val="24"/>
        </w:rPr>
        <w:t>,</w:t>
      </w:r>
      <w:r w:rsidRPr="0013047B">
        <w:rPr>
          <w:rFonts w:ascii="Times New Roman" w:hAnsi="Times New Roman" w:cs="Times New Roman"/>
          <w:sz w:val="24"/>
          <w:szCs w:val="24"/>
        </w:rPr>
        <w:t xml:space="preserve"> the company had had many manifestations. The most effective actual constant in MCC</w:t>
      </w:r>
      <w:r w:rsidR="003648CD">
        <w:rPr>
          <w:rFonts w:ascii="Times New Roman" w:hAnsi="Times New Roman" w:cs="Times New Roman"/>
          <w:sz w:val="24"/>
          <w:szCs w:val="24"/>
        </w:rPr>
        <w:t>'</w:t>
      </w:r>
      <w:r w:rsidRPr="0013047B">
        <w:rPr>
          <w:rFonts w:ascii="Times New Roman" w:hAnsi="Times New Roman" w:cs="Times New Roman"/>
          <w:sz w:val="24"/>
          <w:szCs w:val="24"/>
        </w:rPr>
        <w:t xml:space="preserve">s strategy had been a commitment to the packaging enterprise in its numerous paperwork. </w:t>
      </w:r>
      <w:r w:rsidR="003648CD">
        <w:rPr>
          <w:rFonts w:ascii="Times New Roman" w:hAnsi="Times New Roman" w:cs="Times New Roman"/>
          <w:sz w:val="24"/>
          <w:szCs w:val="24"/>
        </w:rPr>
        <w:t>Even in this commercial enterprise, there had been several modifications in the route that</w:t>
      </w:r>
      <w:r w:rsidRPr="0013047B">
        <w:rPr>
          <w:rFonts w:ascii="Times New Roman" w:hAnsi="Times New Roman" w:cs="Times New Roman"/>
          <w:sz w:val="24"/>
          <w:szCs w:val="24"/>
        </w:rPr>
        <w:t xml:space="preserve"> diluted the impact </w:t>
      </w:r>
      <w:r w:rsidRPr="0013047B">
        <w:rPr>
          <w:rFonts w:ascii="Times New Roman" w:hAnsi="Times New Roman" w:cs="Times New Roman"/>
          <w:sz w:val="24"/>
          <w:szCs w:val="24"/>
        </w:rPr>
        <w:lastRenderedPageBreak/>
        <w:t>of capital spending and had the impact of MCC never attaining a strong position in any of the packaging segments</w:t>
      </w:r>
      <w:r w:rsidR="003648CD">
        <w:rPr>
          <w:rFonts w:ascii="Times New Roman" w:hAnsi="Times New Roman" w:cs="Times New Roman"/>
          <w:sz w:val="24"/>
          <w:szCs w:val="24"/>
        </w:rPr>
        <w:t>. I</w:t>
      </w:r>
      <w:r w:rsidRPr="0013047B">
        <w:rPr>
          <w:rFonts w:ascii="Times New Roman" w:hAnsi="Times New Roman" w:cs="Times New Roman"/>
          <w:sz w:val="24"/>
          <w:szCs w:val="24"/>
        </w:rPr>
        <w:t>n short, in the early years</w:t>
      </w:r>
      <w:r w:rsidR="003648CD">
        <w:rPr>
          <w:rFonts w:ascii="Times New Roman" w:hAnsi="Times New Roman" w:cs="Times New Roman"/>
          <w:sz w:val="24"/>
          <w:szCs w:val="24"/>
        </w:rPr>
        <w:t>,</w:t>
      </w:r>
      <w:r w:rsidRPr="0013047B">
        <w:rPr>
          <w:rFonts w:ascii="Times New Roman" w:hAnsi="Times New Roman" w:cs="Times New Roman"/>
          <w:sz w:val="24"/>
          <w:szCs w:val="24"/>
        </w:rPr>
        <w:t xml:space="preserve"> MCC</w:t>
      </w:r>
      <w:r w:rsidR="003648CD">
        <w:rPr>
          <w:rFonts w:ascii="Times New Roman" w:hAnsi="Times New Roman" w:cs="Times New Roman"/>
          <w:sz w:val="24"/>
          <w:szCs w:val="24"/>
        </w:rPr>
        <w:t>'</w:t>
      </w:r>
      <w:r w:rsidRPr="0013047B">
        <w:rPr>
          <w:rFonts w:ascii="Times New Roman" w:hAnsi="Times New Roman" w:cs="Times New Roman"/>
          <w:sz w:val="24"/>
          <w:szCs w:val="24"/>
        </w:rPr>
        <w:t xml:space="preserve">s total packaging sales made it the largest packaging business enterprise within the international. </w:t>
      </w:r>
      <w:r w:rsidR="003648CD">
        <w:rPr>
          <w:rFonts w:ascii="Times New Roman" w:hAnsi="Times New Roman" w:cs="Times New Roman"/>
          <w:sz w:val="24"/>
          <w:szCs w:val="24"/>
        </w:rPr>
        <w:t>T</w:t>
      </w:r>
      <w:r w:rsidRPr="0013047B">
        <w:rPr>
          <w:rFonts w:ascii="Times New Roman" w:hAnsi="Times New Roman" w:cs="Times New Roman"/>
          <w:sz w:val="24"/>
          <w:szCs w:val="24"/>
        </w:rPr>
        <w:t>he shortage of a</w:t>
      </w:r>
      <w:r w:rsidR="003648CD">
        <w:rPr>
          <w:rFonts w:ascii="Times New Roman" w:hAnsi="Times New Roman" w:cs="Times New Roman"/>
          <w:sz w:val="24"/>
          <w:szCs w:val="24"/>
        </w:rPr>
        <w:t>n</w:t>
      </w:r>
      <w:r w:rsidRPr="0013047B">
        <w:rPr>
          <w:rFonts w:ascii="Times New Roman" w:hAnsi="Times New Roman" w:cs="Times New Roman"/>
          <w:sz w:val="24"/>
          <w:szCs w:val="24"/>
        </w:rPr>
        <w:t xml:space="preserve"> aggressive advantage in any of the huge packaging segments led to MCC being pushed into producing commodity products, which had them penn</w:t>
      </w:r>
      <w:r w:rsidRPr="0013047B">
        <w:rPr>
          <w:rFonts w:ascii="Times New Roman" w:hAnsi="Times New Roman" w:cs="Times New Roman"/>
          <w:sz w:val="24"/>
          <w:szCs w:val="24"/>
        </w:rPr>
        <w:t>ed among effective metallic and tinplate suppliers and effective food and beverage manufacturers as customers</w:t>
      </w:r>
      <w:r>
        <w:rPr>
          <w:rFonts w:ascii="Times New Roman" w:hAnsi="Times New Roman" w:cs="Times New Roman"/>
          <w:sz w:val="24"/>
          <w:szCs w:val="24"/>
        </w:rPr>
        <w:t>.</w:t>
      </w:r>
    </w:p>
    <w:p w14:paraId="3530DA1E" w14:textId="77777777" w:rsidR="000F5373" w:rsidRDefault="0031430D" w:rsidP="000344DA">
      <w:pPr>
        <w:spacing w:line="480" w:lineRule="auto"/>
        <w:rPr>
          <w:rFonts w:ascii="Times New Roman" w:hAnsi="Times New Roman" w:cs="Times New Roman"/>
          <w:sz w:val="24"/>
          <w:szCs w:val="24"/>
        </w:rPr>
      </w:pPr>
      <w:r w:rsidRPr="000F5373">
        <w:rPr>
          <w:rFonts w:ascii="Times New Roman" w:hAnsi="Times New Roman" w:cs="Times New Roman"/>
          <w:sz w:val="24"/>
          <w:szCs w:val="24"/>
        </w:rPr>
        <w:t xml:space="preserve">At one time or any other, the company produced auto components, electric system, power device, electric powered automobiles, steel alloys, plane </w:t>
      </w:r>
      <w:r w:rsidRPr="000F5373">
        <w:rPr>
          <w:rFonts w:ascii="Times New Roman" w:hAnsi="Times New Roman" w:cs="Times New Roman"/>
          <w:sz w:val="24"/>
          <w:szCs w:val="24"/>
        </w:rPr>
        <w:t>wings, fixtures, home equipment, communications gadget, strong point chemical compounds, and customer products, to call simplest the maximum critical of its many businesses. MCC also sold several regional retail chains. None of those groups worked out well</w:t>
      </w:r>
      <w:r w:rsidR="003648CD">
        <w:rPr>
          <w:rFonts w:ascii="Times New Roman" w:hAnsi="Times New Roman" w:cs="Times New Roman"/>
          <w:sz w:val="24"/>
          <w:szCs w:val="24"/>
        </w:rPr>
        <w:t>,</w:t>
      </w:r>
      <w:r w:rsidRPr="000F5373">
        <w:rPr>
          <w:rFonts w:ascii="Times New Roman" w:hAnsi="Times New Roman" w:cs="Times New Roman"/>
          <w:sz w:val="24"/>
          <w:szCs w:val="24"/>
        </w:rPr>
        <w:t xml:space="preserve"> and all were either offered or liquidated at a loss. The financial and human capital dedicated to these companies was in large part lost. Besides, the issues they precipitated diverted capital and control interest from better possibilities</w:t>
      </w:r>
      <w:r>
        <w:rPr>
          <w:rFonts w:ascii="Times New Roman" w:hAnsi="Times New Roman" w:cs="Times New Roman"/>
          <w:sz w:val="24"/>
          <w:szCs w:val="24"/>
        </w:rPr>
        <w:t>.</w:t>
      </w:r>
    </w:p>
    <w:p w14:paraId="2E2C7F93" w14:textId="77777777" w:rsidR="00D82C93" w:rsidRPr="007F6E50" w:rsidRDefault="0031430D" w:rsidP="007F6E50">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t>Recommendatio</w:t>
      </w:r>
      <w:r w:rsidRPr="007F6E50">
        <w:rPr>
          <w:rFonts w:ascii="Times New Roman" w:hAnsi="Times New Roman" w:cs="Times New Roman"/>
          <w:b/>
          <w:bCs/>
          <w:sz w:val="24"/>
          <w:szCs w:val="24"/>
        </w:rPr>
        <w:t>ns to improve Missouri can company</w:t>
      </w:r>
    </w:p>
    <w:p w14:paraId="7C26F999" w14:textId="77777777" w:rsidR="00D82C93" w:rsidRDefault="0031430D" w:rsidP="000344DA">
      <w:pPr>
        <w:spacing w:line="480" w:lineRule="auto"/>
        <w:rPr>
          <w:rFonts w:ascii="Times New Roman" w:hAnsi="Times New Roman" w:cs="Times New Roman"/>
          <w:sz w:val="24"/>
          <w:szCs w:val="24"/>
        </w:rPr>
      </w:pPr>
      <w:r w:rsidRPr="00D82C93">
        <w:rPr>
          <w:rFonts w:ascii="Times New Roman" w:hAnsi="Times New Roman" w:cs="Times New Roman"/>
          <w:sz w:val="24"/>
          <w:szCs w:val="24"/>
        </w:rPr>
        <w:t>This strategic plan charts a direction ahead. It outlines a procedure with clean tactical steps to a converted sustainable entity. Implementation of this plan will assist provide an accelerated rate of growth and recovery</w:t>
      </w:r>
      <w:r w:rsidRPr="00D82C93">
        <w:rPr>
          <w:rFonts w:ascii="Times New Roman" w:hAnsi="Times New Roman" w:cs="Times New Roman"/>
          <w:sz w:val="24"/>
          <w:szCs w:val="24"/>
        </w:rPr>
        <w:t xml:space="preserve">. </w:t>
      </w:r>
      <w:r w:rsidR="003648CD">
        <w:rPr>
          <w:rFonts w:ascii="Times New Roman" w:hAnsi="Times New Roman" w:cs="Times New Roman"/>
          <w:sz w:val="24"/>
          <w:szCs w:val="24"/>
        </w:rPr>
        <w:t>B</w:t>
      </w:r>
      <w:r w:rsidRPr="00D82C93">
        <w:rPr>
          <w:rFonts w:ascii="Times New Roman" w:hAnsi="Times New Roman" w:cs="Times New Roman"/>
          <w:sz w:val="24"/>
          <w:szCs w:val="24"/>
        </w:rPr>
        <w:t>y way of strengthening fro</w:t>
      </w:r>
      <w:r w:rsidR="00CF27BD">
        <w:rPr>
          <w:rFonts w:ascii="Times New Roman" w:hAnsi="Times New Roman" w:cs="Times New Roman"/>
          <w:sz w:val="24"/>
          <w:szCs w:val="24"/>
        </w:rPr>
        <w:t xml:space="preserve">m the interior out, the company </w:t>
      </w:r>
      <w:r w:rsidRPr="00D82C93">
        <w:rPr>
          <w:rFonts w:ascii="Times New Roman" w:hAnsi="Times New Roman" w:cs="Times New Roman"/>
          <w:sz w:val="24"/>
          <w:szCs w:val="24"/>
        </w:rPr>
        <w:t>will be in a stronger function to meet its task every day while running towards its vision at the identical time.</w:t>
      </w:r>
    </w:p>
    <w:p w14:paraId="7E42628E" w14:textId="7CC2BE49" w:rsidR="007426BF" w:rsidRPr="007F6E50" w:rsidRDefault="0031430D" w:rsidP="007F6E50">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t>Financial services</w:t>
      </w:r>
    </w:p>
    <w:p w14:paraId="53CBEB14" w14:textId="77777777" w:rsidR="007426BF" w:rsidRDefault="0031430D" w:rsidP="000344DA">
      <w:pPr>
        <w:spacing w:line="480" w:lineRule="auto"/>
        <w:rPr>
          <w:rFonts w:ascii="Roboto" w:hAnsi="Roboto"/>
          <w:color w:val="111111"/>
          <w:shd w:val="clear" w:color="auto" w:fill="FFFFFF"/>
        </w:rPr>
      </w:pPr>
      <w:r>
        <w:rPr>
          <w:rFonts w:ascii="Times New Roman" w:hAnsi="Times New Roman" w:cs="Times New Roman"/>
          <w:sz w:val="24"/>
          <w:szCs w:val="24"/>
        </w:rPr>
        <w:t>The company is currently a low capit</w:t>
      </w:r>
      <w:r w:rsidR="003648CD">
        <w:rPr>
          <w:rFonts w:ascii="Times New Roman" w:hAnsi="Times New Roman" w:cs="Times New Roman"/>
          <w:sz w:val="24"/>
          <w:szCs w:val="24"/>
        </w:rPr>
        <w:t xml:space="preserve">al intensity but with promising </w:t>
      </w:r>
      <w:r w:rsidRPr="00CC66C7">
        <w:rPr>
          <w:rFonts w:ascii="Times New Roman" w:hAnsi="Times New Roman" w:cs="Times New Roman"/>
          <w:sz w:val="24"/>
          <w:szCs w:val="24"/>
        </w:rPr>
        <w:t>improving returns and strong positive cash flow characteristics</w:t>
      </w:r>
      <w:r>
        <w:rPr>
          <w:rFonts w:ascii="Times New Roman" w:hAnsi="Times New Roman" w:cs="Times New Roman"/>
          <w:sz w:val="24"/>
          <w:szCs w:val="24"/>
        </w:rPr>
        <w:t xml:space="preserve">. </w:t>
      </w:r>
      <w:r w:rsidR="003648CD">
        <w:rPr>
          <w:rFonts w:ascii="Roboto" w:hAnsi="Roboto"/>
          <w:color w:val="111111"/>
        </w:rPr>
        <w:t>E</w:t>
      </w:r>
      <w:r>
        <w:rPr>
          <w:rFonts w:ascii="Roboto" w:hAnsi="Roboto"/>
          <w:color w:val="111111"/>
        </w:rPr>
        <w:t>ven though</w:t>
      </w:r>
      <w:r>
        <w:rPr>
          <w:rFonts w:ascii="Roboto" w:hAnsi="Roboto"/>
          <w:color w:val="111111"/>
          <w:shd w:val="clear" w:color="auto" w:fill="FFFFFF"/>
        </w:rPr>
        <w:t> MCC has invested </w:t>
      </w:r>
      <w:r>
        <w:rPr>
          <w:rFonts w:ascii="Roboto" w:hAnsi="Roboto"/>
          <w:color w:val="111111"/>
        </w:rPr>
        <w:t>extra</w:t>
      </w:r>
      <w:r>
        <w:rPr>
          <w:rFonts w:ascii="Roboto" w:hAnsi="Roboto"/>
          <w:color w:val="111111"/>
          <w:shd w:val="clear" w:color="auto" w:fill="FFFFFF"/>
        </w:rPr>
        <w:t> capital </w:t>
      </w:r>
      <w:r>
        <w:rPr>
          <w:rFonts w:ascii="Roboto" w:hAnsi="Roboto"/>
          <w:color w:val="111111"/>
        </w:rPr>
        <w:t xml:space="preserve">consistent </w:t>
      </w:r>
      <w:r>
        <w:rPr>
          <w:rFonts w:ascii="Roboto" w:hAnsi="Roboto"/>
          <w:color w:val="111111"/>
        </w:rPr>
        <w:lastRenderedPageBreak/>
        <w:t>with</w:t>
      </w:r>
      <w:r>
        <w:rPr>
          <w:rFonts w:ascii="Roboto" w:hAnsi="Roboto"/>
          <w:color w:val="111111"/>
          <w:shd w:val="clear" w:color="auto" w:fill="FFFFFF"/>
        </w:rPr>
        <w:t> </w:t>
      </w:r>
      <w:r w:rsidR="003648CD">
        <w:rPr>
          <w:rFonts w:ascii="Roboto" w:hAnsi="Roboto"/>
          <w:color w:val="111111"/>
          <w:shd w:val="clear" w:color="auto" w:fill="FFFFFF"/>
        </w:rPr>
        <w:t xml:space="preserve">the </w:t>
      </w:r>
      <w:r w:rsidR="003648CD">
        <w:rPr>
          <w:rFonts w:ascii="Roboto" w:hAnsi="Roboto"/>
          <w:color w:val="111111"/>
        </w:rPr>
        <w:t>value</w:t>
      </w:r>
      <w:r>
        <w:rPr>
          <w:rFonts w:ascii="Roboto" w:hAnsi="Roboto"/>
          <w:color w:val="111111"/>
          <w:shd w:val="clear" w:color="auto" w:fill="FFFFFF"/>
        </w:rPr>
        <w:t> of </w:t>
      </w:r>
      <w:r>
        <w:rPr>
          <w:rFonts w:ascii="Roboto" w:hAnsi="Roboto"/>
          <w:color w:val="111111"/>
        </w:rPr>
        <w:t>income</w:t>
      </w:r>
      <w:r>
        <w:rPr>
          <w:rFonts w:ascii="Roboto" w:hAnsi="Roboto"/>
          <w:color w:val="111111"/>
          <w:shd w:val="clear" w:color="auto" w:fill="FFFFFF"/>
        </w:rPr>
        <w:t> than </w:t>
      </w:r>
      <w:r>
        <w:rPr>
          <w:rFonts w:ascii="Roboto" w:hAnsi="Roboto"/>
          <w:color w:val="111111"/>
        </w:rPr>
        <w:t>most</w:t>
      </w:r>
      <w:r>
        <w:rPr>
          <w:rFonts w:ascii="Roboto" w:hAnsi="Roboto"/>
          <w:color w:val="111111"/>
          <w:shd w:val="clear" w:color="auto" w:fill="FFFFFF"/>
        </w:rPr>
        <w:t> of the </w:t>
      </w:r>
      <w:r>
        <w:rPr>
          <w:rFonts w:ascii="Roboto" w:hAnsi="Roboto"/>
          <w:color w:val="111111"/>
        </w:rPr>
        <w:t>competitors</w:t>
      </w:r>
      <w:r>
        <w:rPr>
          <w:rFonts w:ascii="Roboto" w:hAnsi="Roboto"/>
          <w:color w:val="111111"/>
          <w:shd w:val="clear" w:color="auto" w:fill="FFFFFF"/>
        </w:rPr>
        <w:t>, the </w:t>
      </w:r>
      <w:r>
        <w:rPr>
          <w:rFonts w:ascii="Roboto" w:hAnsi="Roboto"/>
          <w:color w:val="111111"/>
        </w:rPr>
        <w:t>agency</w:t>
      </w:r>
      <w:r>
        <w:rPr>
          <w:rFonts w:ascii="Roboto" w:hAnsi="Roboto"/>
          <w:color w:val="111111"/>
          <w:shd w:val="clear" w:color="auto" w:fill="FFFFFF"/>
        </w:rPr>
        <w:t> thinks this </w:t>
      </w:r>
      <w:r>
        <w:rPr>
          <w:rFonts w:ascii="Roboto" w:hAnsi="Roboto"/>
          <w:color w:val="111111"/>
        </w:rPr>
        <w:t>trouble</w:t>
      </w:r>
      <w:r>
        <w:rPr>
          <w:rFonts w:ascii="Roboto" w:hAnsi="Roboto"/>
          <w:color w:val="111111"/>
          <w:shd w:val="clear" w:color="auto" w:fill="FFFFFF"/>
        </w:rPr>
        <w:t> </w:t>
      </w:r>
      <w:r>
        <w:rPr>
          <w:rFonts w:ascii="Roboto" w:hAnsi="Roboto"/>
          <w:color w:val="111111"/>
        </w:rPr>
        <w:t>might</w:t>
      </w:r>
      <w:r>
        <w:rPr>
          <w:rFonts w:ascii="Roboto" w:hAnsi="Roboto"/>
          <w:color w:val="111111"/>
          <w:shd w:val="clear" w:color="auto" w:fill="FFFFFF"/>
        </w:rPr>
        <w:t> be solved </w:t>
      </w:r>
      <w:r>
        <w:rPr>
          <w:rFonts w:ascii="Roboto" w:hAnsi="Roboto"/>
          <w:color w:val="111111"/>
        </w:rPr>
        <w:t>via</w:t>
      </w:r>
      <w:r>
        <w:rPr>
          <w:rFonts w:ascii="Roboto" w:hAnsi="Roboto"/>
          <w:color w:val="111111"/>
          <w:shd w:val="clear" w:color="auto" w:fill="FFFFFF"/>
        </w:rPr>
        <w:t> </w:t>
      </w:r>
      <w:r>
        <w:rPr>
          <w:rFonts w:ascii="Roboto" w:hAnsi="Roboto"/>
          <w:color w:val="111111"/>
        </w:rPr>
        <w:t>growing</w:t>
      </w:r>
      <w:r>
        <w:rPr>
          <w:rFonts w:ascii="Roboto" w:hAnsi="Roboto"/>
          <w:color w:val="111111"/>
          <w:shd w:val="clear" w:color="auto" w:fill="FFFFFF"/>
        </w:rPr>
        <w:t> </w:t>
      </w:r>
      <w:r>
        <w:rPr>
          <w:rFonts w:ascii="Roboto" w:hAnsi="Roboto"/>
          <w:color w:val="111111"/>
        </w:rPr>
        <w:t>the size</w:t>
      </w:r>
      <w:r>
        <w:rPr>
          <w:rFonts w:ascii="Roboto" w:hAnsi="Roboto"/>
          <w:color w:val="111111"/>
          <w:shd w:val="clear" w:color="auto" w:fill="FFFFFF"/>
        </w:rPr>
        <w:t> of the operation</w:t>
      </w:r>
      <w:r w:rsidR="00984019">
        <w:rPr>
          <w:rFonts w:ascii="Roboto" w:hAnsi="Roboto"/>
          <w:color w:val="111111"/>
          <w:shd w:val="clear" w:color="auto" w:fill="FFFFFF"/>
        </w:rPr>
        <w:t xml:space="preserve">. </w:t>
      </w:r>
    </w:p>
    <w:p w14:paraId="51064418" w14:textId="3EC5A8A2" w:rsidR="005D4004" w:rsidRDefault="0031430D" w:rsidP="000344DA">
      <w:pPr>
        <w:spacing w:line="480" w:lineRule="auto"/>
        <w:rPr>
          <w:rFonts w:ascii="Times New Roman" w:hAnsi="Times New Roman" w:cs="Times New Roman"/>
          <w:sz w:val="24"/>
          <w:szCs w:val="24"/>
        </w:rPr>
      </w:pPr>
      <w:r w:rsidRPr="005D4004">
        <w:rPr>
          <w:rFonts w:ascii="Times New Roman" w:hAnsi="Times New Roman" w:cs="Times New Roman"/>
          <w:sz w:val="24"/>
          <w:szCs w:val="24"/>
        </w:rPr>
        <w:t>MCC could increase their sales in the division by about 15% per year and increase returns on segment assets to between 15% and 18%. They also project division sales to increase by at least 15% per year for the next deca</w:t>
      </w:r>
      <w:r w:rsidRPr="005D4004">
        <w:rPr>
          <w:rFonts w:ascii="Times New Roman" w:hAnsi="Times New Roman" w:cs="Times New Roman"/>
          <w:sz w:val="24"/>
          <w:szCs w:val="24"/>
        </w:rPr>
        <w:t xml:space="preserve">de if they made the needed </w:t>
      </w:r>
      <w:r w:rsidR="00287B74">
        <w:rPr>
          <w:rFonts w:ascii="Times New Roman" w:hAnsi="Times New Roman" w:cs="Times New Roman"/>
          <w:sz w:val="24"/>
          <w:szCs w:val="24"/>
        </w:rPr>
        <w:t>investment in the business. It would be recommendable</w:t>
      </w:r>
      <w:r w:rsidRPr="005D4004">
        <w:rPr>
          <w:rFonts w:ascii="Times New Roman" w:hAnsi="Times New Roman" w:cs="Times New Roman"/>
          <w:sz w:val="24"/>
          <w:szCs w:val="24"/>
        </w:rPr>
        <w:t xml:space="preserve"> that the firm invest</w:t>
      </w:r>
      <w:r w:rsidR="00287B74">
        <w:rPr>
          <w:rFonts w:ascii="Times New Roman" w:hAnsi="Times New Roman" w:cs="Times New Roman"/>
          <w:sz w:val="24"/>
          <w:szCs w:val="24"/>
        </w:rPr>
        <w:t>s</w:t>
      </w:r>
      <w:r w:rsidRPr="005D4004">
        <w:rPr>
          <w:rFonts w:ascii="Times New Roman" w:hAnsi="Times New Roman" w:cs="Times New Roman"/>
          <w:sz w:val="24"/>
          <w:szCs w:val="24"/>
        </w:rPr>
        <w:t xml:space="preserve"> heavily in the business because they are small and would benefit from additional size. MCC</w:t>
      </w:r>
      <w:r w:rsidR="003648CD">
        <w:rPr>
          <w:rFonts w:ascii="Times New Roman" w:hAnsi="Times New Roman" w:cs="Times New Roman"/>
          <w:sz w:val="24"/>
          <w:szCs w:val="24"/>
        </w:rPr>
        <w:t>'</w:t>
      </w:r>
      <w:r w:rsidRPr="005D4004">
        <w:rPr>
          <w:rFonts w:ascii="Times New Roman" w:hAnsi="Times New Roman" w:cs="Times New Roman"/>
          <w:sz w:val="24"/>
          <w:szCs w:val="24"/>
        </w:rPr>
        <w:t xml:space="preserve">s </w:t>
      </w:r>
      <w:r w:rsidR="00287B74">
        <w:rPr>
          <w:rFonts w:ascii="Times New Roman" w:hAnsi="Times New Roman" w:cs="Times New Roman"/>
          <w:sz w:val="24"/>
          <w:szCs w:val="24"/>
        </w:rPr>
        <w:t>most significan</w:t>
      </w:r>
      <w:r w:rsidRPr="005D4004">
        <w:rPr>
          <w:rFonts w:ascii="Times New Roman" w:hAnsi="Times New Roman" w:cs="Times New Roman"/>
          <w:sz w:val="24"/>
          <w:szCs w:val="24"/>
        </w:rPr>
        <w:t xml:space="preserve">t competitor is about double the size of MCC </w:t>
      </w:r>
      <w:r w:rsidRPr="005D4004">
        <w:rPr>
          <w:rFonts w:ascii="Times New Roman" w:hAnsi="Times New Roman" w:cs="Times New Roman"/>
          <w:sz w:val="24"/>
          <w:szCs w:val="24"/>
        </w:rPr>
        <w:t>and growing at about 10% per year. The co</w:t>
      </w:r>
      <w:r w:rsidR="0039323F">
        <w:rPr>
          <w:rFonts w:ascii="Times New Roman" w:hAnsi="Times New Roman" w:cs="Times New Roman"/>
          <w:sz w:val="24"/>
          <w:szCs w:val="24"/>
        </w:rPr>
        <w:t>mpany believes that for the venture</w:t>
      </w:r>
      <w:r w:rsidR="006E4F36">
        <w:rPr>
          <w:rFonts w:ascii="Times New Roman" w:hAnsi="Times New Roman" w:cs="Times New Roman"/>
          <w:sz w:val="24"/>
          <w:szCs w:val="24"/>
        </w:rPr>
        <w:t xml:space="preserve"> to maintain success in the business, which implies</w:t>
      </w:r>
      <w:r w:rsidRPr="005D4004">
        <w:rPr>
          <w:rFonts w:ascii="Times New Roman" w:hAnsi="Times New Roman" w:cs="Times New Roman"/>
          <w:sz w:val="24"/>
          <w:szCs w:val="24"/>
        </w:rPr>
        <w:t xml:space="preserve"> </w:t>
      </w:r>
      <w:r w:rsidR="006E4F36">
        <w:rPr>
          <w:rFonts w:ascii="Times New Roman" w:hAnsi="Times New Roman" w:cs="Times New Roman"/>
          <w:sz w:val="24"/>
          <w:szCs w:val="24"/>
        </w:rPr>
        <w:t>the increase of</w:t>
      </w:r>
      <w:r w:rsidRPr="005D4004">
        <w:rPr>
          <w:rFonts w:ascii="Times New Roman" w:hAnsi="Times New Roman" w:cs="Times New Roman"/>
          <w:sz w:val="24"/>
          <w:szCs w:val="24"/>
        </w:rPr>
        <w:t xml:space="preserve"> the segment </w:t>
      </w:r>
      <w:r w:rsidR="006E4F36">
        <w:rPr>
          <w:rFonts w:ascii="Times New Roman" w:hAnsi="Times New Roman" w:cs="Times New Roman"/>
          <w:sz w:val="24"/>
          <w:szCs w:val="24"/>
        </w:rPr>
        <w:t>incomes</w:t>
      </w:r>
      <w:r w:rsidRPr="005D4004">
        <w:rPr>
          <w:rFonts w:ascii="Times New Roman" w:hAnsi="Times New Roman" w:cs="Times New Roman"/>
          <w:sz w:val="24"/>
          <w:szCs w:val="24"/>
        </w:rPr>
        <w:t xml:space="preserve"> </w:t>
      </w:r>
      <w:r w:rsidR="006E4F36">
        <w:rPr>
          <w:rFonts w:ascii="Times New Roman" w:hAnsi="Times New Roman" w:cs="Times New Roman"/>
          <w:sz w:val="24"/>
          <w:szCs w:val="24"/>
        </w:rPr>
        <w:t>to assets share from the present 13% to 18%, MCC could</w:t>
      </w:r>
      <w:r w:rsidRPr="005D4004">
        <w:rPr>
          <w:rFonts w:ascii="Times New Roman" w:hAnsi="Times New Roman" w:cs="Times New Roman"/>
          <w:sz w:val="24"/>
          <w:szCs w:val="24"/>
        </w:rPr>
        <w:t xml:space="preserve"> </w:t>
      </w:r>
      <w:r w:rsidR="006E4F36">
        <w:rPr>
          <w:rFonts w:ascii="Times New Roman" w:hAnsi="Times New Roman" w:cs="Times New Roman"/>
          <w:sz w:val="24"/>
          <w:szCs w:val="24"/>
        </w:rPr>
        <w:t>require</w:t>
      </w:r>
      <w:r w:rsidRPr="005D4004">
        <w:rPr>
          <w:rFonts w:ascii="Times New Roman" w:hAnsi="Times New Roman" w:cs="Times New Roman"/>
          <w:sz w:val="24"/>
          <w:szCs w:val="24"/>
        </w:rPr>
        <w:t xml:space="preserve"> to </w:t>
      </w:r>
      <w:r w:rsidR="006E4F36" w:rsidRPr="005D4004">
        <w:rPr>
          <w:rFonts w:ascii="Times New Roman" w:hAnsi="Times New Roman" w:cs="Times New Roman"/>
          <w:sz w:val="24"/>
          <w:szCs w:val="24"/>
        </w:rPr>
        <w:t>capitalize</w:t>
      </w:r>
      <w:r w:rsidR="006E4F36">
        <w:rPr>
          <w:rFonts w:ascii="Times New Roman" w:hAnsi="Times New Roman" w:cs="Times New Roman"/>
          <w:sz w:val="24"/>
          <w:szCs w:val="24"/>
        </w:rPr>
        <w:t xml:space="preserve"> at least $250,000,000 annually</w:t>
      </w:r>
      <w:r w:rsidR="00287B74">
        <w:rPr>
          <w:rFonts w:ascii="Times New Roman" w:hAnsi="Times New Roman" w:cs="Times New Roman"/>
          <w:sz w:val="24"/>
          <w:szCs w:val="24"/>
        </w:rPr>
        <w:t xml:space="preserve"> in the business initially. There will then follow</w:t>
      </w:r>
      <w:r w:rsidRPr="005D4004">
        <w:rPr>
          <w:rFonts w:ascii="Times New Roman" w:hAnsi="Times New Roman" w:cs="Times New Roman"/>
          <w:sz w:val="24"/>
          <w:szCs w:val="24"/>
        </w:rPr>
        <w:t xml:space="preserve"> increase</w:t>
      </w:r>
      <w:r w:rsidR="00287B74">
        <w:rPr>
          <w:rFonts w:ascii="Times New Roman" w:hAnsi="Times New Roman" w:cs="Times New Roman"/>
          <w:sz w:val="24"/>
          <w:szCs w:val="24"/>
        </w:rPr>
        <w:t>s</w:t>
      </w:r>
      <w:r w:rsidRPr="005D4004">
        <w:rPr>
          <w:rFonts w:ascii="Times New Roman" w:hAnsi="Times New Roman" w:cs="Times New Roman"/>
          <w:sz w:val="24"/>
          <w:szCs w:val="24"/>
        </w:rPr>
        <w:t xml:space="preserve"> </w:t>
      </w:r>
      <w:r w:rsidR="006E4F36" w:rsidRPr="005D4004">
        <w:rPr>
          <w:rFonts w:ascii="Times New Roman" w:hAnsi="Times New Roman" w:cs="Times New Roman"/>
          <w:sz w:val="24"/>
          <w:szCs w:val="24"/>
        </w:rPr>
        <w:t>progressively</w:t>
      </w:r>
      <w:r w:rsidR="006E4F36">
        <w:rPr>
          <w:rFonts w:ascii="Times New Roman" w:hAnsi="Times New Roman" w:cs="Times New Roman"/>
          <w:sz w:val="24"/>
          <w:szCs w:val="24"/>
        </w:rPr>
        <w:t xml:space="preserve"> to </w:t>
      </w:r>
      <w:r w:rsidRPr="005D4004">
        <w:rPr>
          <w:rFonts w:ascii="Times New Roman" w:hAnsi="Times New Roman" w:cs="Times New Roman"/>
          <w:sz w:val="24"/>
          <w:szCs w:val="24"/>
        </w:rPr>
        <w:t>300,000,000</w:t>
      </w:r>
      <w:r w:rsidR="006E4F36">
        <w:rPr>
          <w:rFonts w:ascii="Times New Roman" w:hAnsi="Times New Roman" w:cs="Times New Roman"/>
          <w:sz w:val="24"/>
          <w:szCs w:val="24"/>
        </w:rPr>
        <w:t xml:space="preserve"> dollars</w:t>
      </w:r>
      <w:r w:rsidRPr="005D4004">
        <w:rPr>
          <w:rFonts w:ascii="Times New Roman" w:hAnsi="Times New Roman" w:cs="Times New Roman"/>
          <w:sz w:val="24"/>
          <w:szCs w:val="24"/>
        </w:rPr>
        <w:t xml:space="preserve"> in 5-7 years</w:t>
      </w:r>
      <w:r w:rsidR="00500BE6">
        <w:rPr>
          <w:rFonts w:ascii="Times New Roman" w:hAnsi="Times New Roman" w:cs="Times New Roman"/>
          <w:sz w:val="24"/>
          <w:szCs w:val="24"/>
        </w:rPr>
        <w:t>,</w:t>
      </w:r>
      <w:r w:rsidRPr="005D4004">
        <w:rPr>
          <w:rFonts w:ascii="Times New Roman" w:hAnsi="Times New Roman" w:cs="Times New Roman"/>
          <w:sz w:val="24"/>
          <w:szCs w:val="24"/>
        </w:rPr>
        <w:t xml:space="preserve"> at which time investment could probably decline to $100,000,000 per year.  The </w:t>
      </w:r>
      <w:r w:rsidR="008A57AE">
        <w:rPr>
          <w:rFonts w:ascii="Times New Roman" w:hAnsi="Times New Roman" w:cs="Times New Roman"/>
          <w:sz w:val="24"/>
          <w:szCs w:val="24"/>
        </w:rPr>
        <w:t>company forecasts cash flow coming from</w:t>
      </w:r>
      <w:r w:rsidRPr="005D4004">
        <w:rPr>
          <w:rFonts w:ascii="Times New Roman" w:hAnsi="Times New Roman" w:cs="Times New Roman"/>
          <w:sz w:val="24"/>
          <w:szCs w:val="24"/>
        </w:rPr>
        <w:t xml:space="preserve"> the division, assuming </w:t>
      </w:r>
      <w:r w:rsidR="008A57AE">
        <w:rPr>
          <w:rFonts w:ascii="Times New Roman" w:hAnsi="Times New Roman" w:cs="Times New Roman"/>
          <w:sz w:val="24"/>
          <w:szCs w:val="24"/>
        </w:rPr>
        <w:t xml:space="preserve">that </w:t>
      </w:r>
      <w:r w:rsidRPr="005D4004">
        <w:rPr>
          <w:rFonts w:ascii="Times New Roman" w:hAnsi="Times New Roman" w:cs="Times New Roman"/>
          <w:sz w:val="24"/>
          <w:szCs w:val="24"/>
        </w:rPr>
        <w:t xml:space="preserve">the </w:t>
      </w:r>
      <w:r w:rsidR="00500BE6">
        <w:rPr>
          <w:rFonts w:ascii="Times New Roman" w:hAnsi="Times New Roman" w:cs="Times New Roman"/>
          <w:sz w:val="24"/>
          <w:szCs w:val="24"/>
        </w:rPr>
        <w:t>company makes the recommended investments</w:t>
      </w:r>
      <w:r w:rsidRPr="005D4004">
        <w:rPr>
          <w:rFonts w:ascii="Times New Roman" w:hAnsi="Times New Roman" w:cs="Times New Roman"/>
          <w:sz w:val="24"/>
          <w:szCs w:val="24"/>
        </w:rPr>
        <w:t>, to b</w:t>
      </w:r>
      <w:r w:rsidR="008A57AE">
        <w:rPr>
          <w:rFonts w:ascii="Times New Roman" w:hAnsi="Times New Roman" w:cs="Times New Roman"/>
          <w:sz w:val="24"/>
          <w:szCs w:val="24"/>
        </w:rPr>
        <w:t>e taken as negative $250,000,000 annually</w:t>
      </w:r>
      <w:r w:rsidRPr="005D4004">
        <w:rPr>
          <w:rFonts w:ascii="Times New Roman" w:hAnsi="Times New Roman" w:cs="Times New Roman"/>
          <w:sz w:val="24"/>
          <w:szCs w:val="24"/>
        </w:rPr>
        <w:t xml:space="preserve"> for ye</w:t>
      </w:r>
      <w:r w:rsidR="008A57AE">
        <w:rPr>
          <w:rFonts w:ascii="Times New Roman" w:hAnsi="Times New Roman" w:cs="Times New Roman"/>
          <w:sz w:val="24"/>
          <w:szCs w:val="24"/>
        </w:rPr>
        <w:t>ars 1-3, negative $50,000,000 when it comes to</w:t>
      </w:r>
      <w:r w:rsidRPr="005D4004">
        <w:rPr>
          <w:rFonts w:ascii="Times New Roman" w:hAnsi="Times New Roman" w:cs="Times New Roman"/>
          <w:sz w:val="24"/>
          <w:szCs w:val="24"/>
        </w:rPr>
        <w:t xml:space="preserve"> years 4 and 5, </w:t>
      </w:r>
      <w:r w:rsidR="008A57AE">
        <w:rPr>
          <w:rFonts w:ascii="Times New Roman" w:hAnsi="Times New Roman" w:cs="Times New Roman"/>
          <w:sz w:val="24"/>
          <w:szCs w:val="24"/>
        </w:rPr>
        <w:t>the positive $200,000,000 for year</w:t>
      </w:r>
      <w:r w:rsidRPr="005D4004">
        <w:rPr>
          <w:rFonts w:ascii="Times New Roman" w:hAnsi="Times New Roman" w:cs="Times New Roman"/>
          <w:sz w:val="24"/>
          <w:szCs w:val="24"/>
        </w:rPr>
        <w:t xml:space="preserve"> 6 and 7, and </w:t>
      </w:r>
      <w:r w:rsidR="008A57AE">
        <w:rPr>
          <w:rFonts w:ascii="Times New Roman" w:hAnsi="Times New Roman" w:cs="Times New Roman"/>
          <w:sz w:val="24"/>
          <w:szCs w:val="24"/>
        </w:rPr>
        <w:t xml:space="preserve">finally </w:t>
      </w:r>
      <w:r w:rsidRPr="005D4004">
        <w:rPr>
          <w:rFonts w:ascii="Times New Roman" w:hAnsi="Times New Roman" w:cs="Times New Roman"/>
          <w:sz w:val="24"/>
          <w:szCs w:val="24"/>
        </w:rPr>
        <w:t xml:space="preserve">positive $300,000,000 in </w:t>
      </w:r>
      <w:r w:rsidR="008A57AE">
        <w:rPr>
          <w:rFonts w:ascii="Times New Roman" w:hAnsi="Times New Roman" w:cs="Times New Roman"/>
          <w:sz w:val="24"/>
          <w:szCs w:val="24"/>
        </w:rPr>
        <w:t xml:space="preserve">the </w:t>
      </w:r>
      <w:r w:rsidR="008A57AE" w:rsidRPr="005D4004">
        <w:rPr>
          <w:rFonts w:ascii="Times New Roman" w:hAnsi="Times New Roman" w:cs="Times New Roman"/>
          <w:sz w:val="24"/>
          <w:szCs w:val="24"/>
        </w:rPr>
        <w:t>forthcoming</w:t>
      </w:r>
      <w:r w:rsidRPr="005D4004">
        <w:rPr>
          <w:rFonts w:ascii="Times New Roman" w:hAnsi="Times New Roman" w:cs="Times New Roman"/>
          <w:sz w:val="24"/>
          <w:szCs w:val="24"/>
        </w:rPr>
        <w:t xml:space="preserve"> years.</w:t>
      </w:r>
    </w:p>
    <w:p w14:paraId="786F20C9" w14:textId="560AF260" w:rsidR="003176F6" w:rsidRPr="007F6E50" w:rsidRDefault="0031430D" w:rsidP="007F6E50">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t>Energy</w:t>
      </w:r>
    </w:p>
    <w:p w14:paraId="5A49B794" w14:textId="045EBCD8" w:rsidR="003176F6" w:rsidRDefault="006E4F36" w:rsidP="000344DA">
      <w:pPr>
        <w:spacing w:line="480" w:lineRule="auto"/>
        <w:rPr>
          <w:rFonts w:ascii="Times New Roman" w:hAnsi="Times New Roman" w:cs="Times New Roman"/>
          <w:sz w:val="24"/>
          <w:szCs w:val="24"/>
        </w:rPr>
      </w:pPr>
      <w:r>
        <w:rPr>
          <w:rFonts w:ascii="Times New Roman" w:hAnsi="Times New Roman" w:cs="Times New Roman"/>
          <w:sz w:val="24"/>
          <w:szCs w:val="24"/>
        </w:rPr>
        <w:t>W</w:t>
      </w:r>
      <w:r w:rsidR="0031430D" w:rsidRPr="00E7581C">
        <w:rPr>
          <w:rFonts w:ascii="Times New Roman" w:hAnsi="Times New Roman" w:cs="Times New Roman"/>
          <w:sz w:val="24"/>
          <w:szCs w:val="24"/>
        </w:rPr>
        <w:t>ith the projection that oil fees might not drop</w:t>
      </w:r>
      <w:r w:rsidR="0031430D" w:rsidRPr="00E7581C">
        <w:rPr>
          <w:rFonts w:ascii="Times New Roman" w:hAnsi="Times New Roman" w:cs="Times New Roman"/>
          <w:sz w:val="24"/>
          <w:szCs w:val="24"/>
        </w:rPr>
        <w:t xml:space="preserve"> beneath $50 in line with barrel for extremely long and 10%-15% annual fee will increase</w:t>
      </w:r>
      <w:r w:rsidR="00500BE6">
        <w:rPr>
          <w:rFonts w:ascii="Times New Roman" w:hAnsi="Times New Roman" w:cs="Times New Roman"/>
          <w:sz w:val="24"/>
          <w:szCs w:val="24"/>
        </w:rPr>
        <w:t>,</w:t>
      </w:r>
      <w:r w:rsidR="0031430D" w:rsidRPr="00E7581C">
        <w:rPr>
          <w:rFonts w:ascii="Times New Roman" w:hAnsi="Times New Roman" w:cs="Times New Roman"/>
          <w:sz w:val="24"/>
          <w:szCs w:val="24"/>
        </w:rPr>
        <w:t xml:space="preserve"> and the opportunity of a lot large, the comp</w:t>
      </w:r>
      <w:r w:rsidR="00500BE6">
        <w:rPr>
          <w:rFonts w:ascii="Times New Roman" w:hAnsi="Times New Roman" w:cs="Times New Roman"/>
          <w:sz w:val="24"/>
          <w:szCs w:val="24"/>
        </w:rPr>
        <w:t>an</w:t>
      </w:r>
      <w:r w:rsidR="0031430D" w:rsidRPr="00E7581C">
        <w:rPr>
          <w:rFonts w:ascii="Times New Roman" w:hAnsi="Times New Roman" w:cs="Times New Roman"/>
          <w:sz w:val="24"/>
          <w:szCs w:val="24"/>
        </w:rPr>
        <w:t>y laid out a plan into this investment.</w:t>
      </w:r>
      <w:r w:rsidR="00F54B3C">
        <w:rPr>
          <w:rFonts w:ascii="Times New Roman" w:hAnsi="Times New Roman" w:cs="Times New Roman"/>
          <w:sz w:val="24"/>
          <w:szCs w:val="24"/>
        </w:rPr>
        <w:t xml:space="preserve"> </w:t>
      </w:r>
      <w:r w:rsidR="00E66A8C" w:rsidRPr="00E66A8C">
        <w:rPr>
          <w:rFonts w:ascii="Times New Roman" w:hAnsi="Times New Roman" w:cs="Times New Roman"/>
          <w:sz w:val="24"/>
          <w:szCs w:val="24"/>
        </w:rPr>
        <w:t>MCC plans to adopt a joint acquisition (with Bass employer) of unexpected energy Corp. at a price of greater than $400 million. This acquisition will grow the enterprise</w:t>
      </w:r>
      <w:r w:rsidR="003648CD">
        <w:rPr>
          <w:rFonts w:ascii="Times New Roman" w:hAnsi="Times New Roman" w:cs="Times New Roman"/>
          <w:sz w:val="24"/>
          <w:szCs w:val="24"/>
        </w:rPr>
        <w:t>'</w:t>
      </w:r>
      <w:r w:rsidR="00E66A8C" w:rsidRPr="00E66A8C">
        <w:rPr>
          <w:rFonts w:ascii="Times New Roman" w:hAnsi="Times New Roman" w:cs="Times New Roman"/>
          <w:sz w:val="24"/>
          <w:szCs w:val="24"/>
        </w:rPr>
        <w:t xml:space="preserve">s established </w:t>
      </w:r>
      <w:r w:rsidR="00500BE6">
        <w:rPr>
          <w:rFonts w:ascii="Times New Roman" w:hAnsi="Times New Roman" w:cs="Times New Roman"/>
          <w:sz w:val="24"/>
          <w:szCs w:val="24"/>
        </w:rPr>
        <w:t>oil and gas reserve</w:t>
      </w:r>
      <w:r w:rsidR="00E66A8C" w:rsidRPr="00E66A8C">
        <w:rPr>
          <w:rFonts w:ascii="Times New Roman" w:hAnsi="Times New Roman" w:cs="Times New Roman"/>
          <w:sz w:val="24"/>
          <w:szCs w:val="24"/>
        </w:rPr>
        <w:t>s by about 50% and its undeveloped acreage by way of 50%.</w:t>
      </w:r>
      <w:r w:rsidR="0098456D">
        <w:rPr>
          <w:rFonts w:ascii="Times New Roman" w:hAnsi="Times New Roman" w:cs="Times New Roman"/>
          <w:sz w:val="24"/>
          <w:szCs w:val="24"/>
        </w:rPr>
        <w:t xml:space="preserve"> </w:t>
      </w:r>
      <w:r w:rsidR="00500BE6">
        <w:rPr>
          <w:rFonts w:ascii="Times New Roman" w:hAnsi="Times New Roman" w:cs="Times New Roman"/>
          <w:sz w:val="24"/>
          <w:szCs w:val="24"/>
        </w:rPr>
        <w:t>T</w:t>
      </w:r>
      <w:r w:rsidR="0098456D" w:rsidRPr="0098456D">
        <w:rPr>
          <w:rFonts w:ascii="Times New Roman" w:hAnsi="Times New Roman" w:cs="Times New Roman"/>
          <w:sz w:val="24"/>
          <w:szCs w:val="24"/>
        </w:rPr>
        <w:t>he employer plans on using extra offshore rentals and take</w:t>
      </w:r>
      <w:r w:rsidR="00500BE6">
        <w:rPr>
          <w:rFonts w:ascii="Times New Roman" w:hAnsi="Times New Roman" w:cs="Times New Roman"/>
          <w:sz w:val="24"/>
          <w:szCs w:val="24"/>
        </w:rPr>
        <w:t>s</w:t>
      </w:r>
      <w:r w:rsidR="0098456D" w:rsidRPr="0098456D">
        <w:rPr>
          <w:rFonts w:ascii="Times New Roman" w:hAnsi="Times New Roman" w:cs="Times New Roman"/>
          <w:sz w:val="24"/>
          <w:szCs w:val="24"/>
        </w:rPr>
        <w:t xml:space="preserve"> part in considerable </w:t>
      </w:r>
      <w:r w:rsidR="0098456D" w:rsidRPr="0098456D">
        <w:rPr>
          <w:rFonts w:ascii="Times New Roman" w:hAnsi="Times New Roman" w:cs="Times New Roman"/>
          <w:sz w:val="24"/>
          <w:szCs w:val="24"/>
        </w:rPr>
        <w:lastRenderedPageBreak/>
        <w:t>exploratory drilling activities.</w:t>
      </w:r>
      <w:r w:rsidR="00FE257C">
        <w:rPr>
          <w:rFonts w:ascii="Times New Roman" w:hAnsi="Times New Roman" w:cs="Times New Roman"/>
          <w:sz w:val="24"/>
          <w:szCs w:val="24"/>
        </w:rPr>
        <w:t xml:space="preserve"> </w:t>
      </w:r>
      <w:r w:rsidR="00FE257C" w:rsidRPr="00FE257C">
        <w:rPr>
          <w:rFonts w:ascii="Times New Roman" w:hAnsi="Times New Roman" w:cs="Times New Roman"/>
          <w:sz w:val="24"/>
          <w:szCs w:val="24"/>
        </w:rPr>
        <w:t xml:space="preserve">The company feels that </w:t>
      </w:r>
      <w:r w:rsidR="00500BE6">
        <w:rPr>
          <w:rFonts w:ascii="Times New Roman" w:hAnsi="Times New Roman" w:cs="Times New Roman"/>
          <w:sz w:val="24"/>
          <w:szCs w:val="24"/>
        </w:rPr>
        <w:t>it might want to assemble pipeline capacity into Florida because of the brilliant populace growth inside the country for it to prosper inside the new energy surroundings</w:t>
      </w:r>
      <w:r w:rsidR="00FE257C" w:rsidRPr="00FE257C">
        <w:rPr>
          <w:rFonts w:ascii="Times New Roman" w:hAnsi="Times New Roman" w:cs="Times New Roman"/>
          <w:sz w:val="24"/>
          <w:szCs w:val="24"/>
        </w:rPr>
        <w:t>. Their estimate</w:t>
      </w:r>
      <w:r w:rsidR="00500BE6">
        <w:rPr>
          <w:rFonts w:ascii="Times New Roman" w:hAnsi="Times New Roman" w:cs="Times New Roman"/>
          <w:sz w:val="24"/>
          <w:szCs w:val="24"/>
        </w:rPr>
        <w:t>d capital investment dreams within the Florida market are</w:t>
      </w:r>
      <w:r w:rsidR="00FE257C" w:rsidRPr="00FE257C">
        <w:rPr>
          <w:rFonts w:ascii="Times New Roman" w:hAnsi="Times New Roman" w:cs="Times New Roman"/>
          <w:sz w:val="24"/>
          <w:szCs w:val="24"/>
        </w:rPr>
        <w:t xml:space="preserve"> approximately $50,000,000 in line with </w:t>
      </w:r>
      <w:r w:rsidR="00500BE6">
        <w:rPr>
          <w:rFonts w:ascii="Times New Roman" w:hAnsi="Times New Roman" w:cs="Times New Roman"/>
          <w:sz w:val="24"/>
          <w:szCs w:val="24"/>
        </w:rPr>
        <w:t xml:space="preserve">a </w:t>
      </w:r>
      <w:r w:rsidR="00FE257C" w:rsidRPr="00FE257C">
        <w:rPr>
          <w:rFonts w:ascii="Times New Roman" w:hAnsi="Times New Roman" w:cs="Times New Roman"/>
          <w:sz w:val="24"/>
          <w:szCs w:val="24"/>
        </w:rPr>
        <w:t>year for the subsequent four years</w:t>
      </w:r>
      <w:r w:rsidR="00FE257C">
        <w:rPr>
          <w:rFonts w:ascii="Times New Roman" w:hAnsi="Times New Roman" w:cs="Times New Roman"/>
          <w:sz w:val="24"/>
          <w:szCs w:val="24"/>
        </w:rPr>
        <w:t xml:space="preserve">. </w:t>
      </w:r>
    </w:p>
    <w:p w14:paraId="59148CA5" w14:textId="77777777" w:rsidR="008F65BB" w:rsidRDefault="0031430D" w:rsidP="000344DA">
      <w:pPr>
        <w:spacing w:line="480" w:lineRule="auto"/>
        <w:rPr>
          <w:rFonts w:ascii="Times New Roman" w:hAnsi="Times New Roman" w:cs="Times New Roman"/>
          <w:sz w:val="24"/>
          <w:szCs w:val="24"/>
        </w:rPr>
      </w:pPr>
      <w:r>
        <w:rPr>
          <w:rFonts w:ascii="Times New Roman" w:hAnsi="Times New Roman" w:cs="Times New Roman"/>
          <w:sz w:val="24"/>
          <w:szCs w:val="24"/>
        </w:rPr>
        <w:t>P</w:t>
      </w:r>
      <w:r w:rsidRPr="008F65BB">
        <w:rPr>
          <w:rFonts w:ascii="Times New Roman" w:hAnsi="Times New Roman" w:cs="Times New Roman"/>
          <w:sz w:val="24"/>
          <w:szCs w:val="24"/>
        </w:rPr>
        <w:t>ast that time</w:t>
      </w:r>
      <w:r>
        <w:rPr>
          <w:rFonts w:ascii="Times New Roman" w:hAnsi="Times New Roman" w:cs="Times New Roman"/>
          <w:sz w:val="24"/>
          <w:szCs w:val="24"/>
        </w:rPr>
        <w:t>,</w:t>
      </w:r>
      <w:r w:rsidRPr="008F65BB">
        <w:rPr>
          <w:rFonts w:ascii="Times New Roman" w:hAnsi="Times New Roman" w:cs="Times New Roman"/>
          <w:sz w:val="24"/>
          <w:szCs w:val="24"/>
        </w:rPr>
        <w:t xml:space="preserve"> the funding requirements will be decided through the long run populace increase as the recent spe</w:t>
      </w:r>
      <w:r w:rsidRPr="008F65BB">
        <w:rPr>
          <w:rFonts w:ascii="Times New Roman" w:hAnsi="Times New Roman" w:cs="Times New Roman"/>
          <w:sz w:val="24"/>
          <w:szCs w:val="24"/>
        </w:rPr>
        <w:t>edy growth in housing costs in Florida might reason populace increase to mild from the modern-day 365,000 humans. If these estimates proved to be real</w:t>
      </w:r>
      <w:r>
        <w:rPr>
          <w:rFonts w:ascii="Times New Roman" w:hAnsi="Times New Roman" w:cs="Times New Roman"/>
          <w:sz w:val="24"/>
          <w:szCs w:val="24"/>
        </w:rPr>
        <w:t>,</w:t>
      </w:r>
      <w:r w:rsidRPr="008F65BB">
        <w:rPr>
          <w:rFonts w:ascii="Times New Roman" w:hAnsi="Times New Roman" w:cs="Times New Roman"/>
          <w:sz w:val="24"/>
          <w:szCs w:val="24"/>
        </w:rPr>
        <w:t xml:space="preserve"> the specialists expect cash matched with the flow to be $50,000,000 within 12 months for years 1-4 and i</w:t>
      </w:r>
      <w:r w:rsidRPr="008F65BB">
        <w:rPr>
          <w:rFonts w:ascii="Times New Roman" w:hAnsi="Times New Roman" w:cs="Times New Roman"/>
          <w:sz w:val="24"/>
          <w:szCs w:val="24"/>
        </w:rPr>
        <w:t xml:space="preserve">ncrease slowly to high-quality $300,000,000 </w:t>
      </w:r>
      <w:r w:rsidR="00E52C77">
        <w:rPr>
          <w:rFonts w:ascii="Times New Roman" w:hAnsi="Times New Roman" w:cs="Times New Roman"/>
          <w:sz w:val="24"/>
          <w:szCs w:val="24"/>
        </w:rPr>
        <w:t xml:space="preserve">from </w:t>
      </w:r>
      <w:r w:rsidR="00C25AE5">
        <w:rPr>
          <w:rFonts w:ascii="Times New Roman" w:hAnsi="Times New Roman" w:cs="Times New Roman"/>
          <w:sz w:val="24"/>
          <w:szCs w:val="24"/>
        </w:rPr>
        <w:t>$</w:t>
      </w:r>
      <w:r w:rsidR="00E52C77">
        <w:rPr>
          <w:rFonts w:ascii="Times New Roman" w:hAnsi="Times New Roman" w:cs="Times New Roman"/>
          <w:sz w:val="24"/>
          <w:szCs w:val="24"/>
        </w:rPr>
        <w:t xml:space="preserve"> 100</w:t>
      </w:r>
      <w:r w:rsidRPr="008F65BB">
        <w:rPr>
          <w:rFonts w:ascii="Times New Roman" w:hAnsi="Times New Roman" w:cs="Times New Roman"/>
          <w:sz w:val="24"/>
          <w:szCs w:val="24"/>
        </w:rPr>
        <w:t>,000,000 in year 5.</w:t>
      </w:r>
      <w:r>
        <w:rPr>
          <w:rFonts w:ascii="Times New Roman" w:hAnsi="Times New Roman" w:cs="Times New Roman"/>
          <w:sz w:val="24"/>
          <w:szCs w:val="24"/>
        </w:rPr>
        <w:t xml:space="preserve"> </w:t>
      </w:r>
    </w:p>
    <w:p w14:paraId="046474A8" w14:textId="7D013074" w:rsidR="00EB5515" w:rsidRPr="007F6E50" w:rsidRDefault="0031430D" w:rsidP="007F6E50">
      <w:pPr>
        <w:spacing w:line="480" w:lineRule="auto"/>
        <w:jc w:val="center"/>
        <w:rPr>
          <w:rFonts w:ascii="Times New Roman" w:hAnsi="Times New Roman" w:cs="Times New Roman"/>
          <w:b/>
          <w:bCs/>
          <w:sz w:val="24"/>
          <w:szCs w:val="24"/>
        </w:rPr>
      </w:pPr>
      <w:r w:rsidRPr="007F6E50">
        <w:rPr>
          <w:rFonts w:ascii="Times New Roman" w:hAnsi="Times New Roman" w:cs="Times New Roman"/>
          <w:b/>
          <w:bCs/>
          <w:sz w:val="24"/>
          <w:szCs w:val="24"/>
        </w:rPr>
        <w:t>Packaging</w:t>
      </w:r>
    </w:p>
    <w:p w14:paraId="1CDBF4ED" w14:textId="26B66A5F" w:rsidR="00EB5515" w:rsidRDefault="0031430D" w:rsidP="000344DA">
      <w:pPr>
        <w:spacing w:line="480" w:lineRule="auto"/>
        <w:rPr>
          <w:rFonts w:ascii="&amp;quot" w:hAnsi="&amp;quot" w:cs="Arial"/>
          <w:color w:val="212529"/>
          <w:lang w:val="en"/>
        </w:rPr>
      </w:pPr>
      <w:r>
        <w:rPr>
          <w:rFonts w:ascii="&amp;quot" w:hAnsi="&amp;quot" w:cs="Arial"/>
          <w:color w:val="212529"/>
          <w:lang w:val="en"/>
        </w:rPr>
        <w:t xml:space="preserve">The new packaging organization operates in three major markets: Food and Beverage, Specialty Packaging, and International. Its projected </w:t>
      </w:r>
      <w:r>
        <w:rPr>
          <w:rFonts w:ascii="&amp;quot" w:hAnsi="&amp;quot" w:cs="Arial"/>
          <w:color w:val="212529"/>
          <w:lang w:val="en"/>
        </w:rPr>
        <w:t>productivity pr</w:t>
      </w:r>
      <w:r>
        <w:rPr>
          <w:rFonts w:ascii="&amp;quot" w:hAnsi="&amp;quot" w:cs="Arial"/>
          <w:color w:val="212529"/>
          <w:lang w:val="en"/>
        </w:rPr>
        <w:t xml:space="preserve">ograms </w:t>
      </w:r>
      <w:r w:rsidR="00CE63B3">
        <w:rPr>
          <w:rFonts w:ascii="&amp;quot" w:hAnsi="&amp;quot" w:cs="Arial"/>
          <w:color w:val="212529"/>
          <w:lang w:val="en"/>
        </w:rPr>
        <w:t>and cost reduction comprise</w:t>
      </w:r>
      <w:r w:rsidR="00500BE6">
        <w:rPr>
          <w:rFonts w:ascii="&amp;quot" w:hAnsi="&amp;quot" w:cs="Arial"/>
          <w:color w:val="212529"/>
          <w:lang w:val="en"/>
        </w:rPr>
        <w:t xml:space="preserve"> </w:t>
      </w:r>
      <w:r w:rsidR="00CE63B3">
        <w:rPr>
          <w:rFonts w:ascii="&amp;quot" w:hAnsi="&amp;quot" w:cs="Arial"/>
          <w:color w:val="212529"/>
          <w:lang w:val="en"/>
        </w:rPr>
        <w:t xml:space="preserve">of </w:t>
      </w:r>
      <w:r w:rsidR="00500BE6">
        <w:rPr>
          <w:rFonts w:ascii="&amp;quot" w:hAnsi="&amp;quot" w:cs="Arial"/>
          <w:color w:val="212529"/>
          <w:lang w:val="en"/>
        </w:rPr>
        <w:t>closing many</w:t>
      </w:r>
      <w:r>
        <w:rPr>
          <w:rFonts w:ascii="&amp;quot" w:hAnsi="&amp;quot" w:cs="Arial"/>
          <w:color w:val="212529"/>
          <w:lang w:val="en"/>
        </w:rPr>
        <w:t xml:space="preserve"> </w:t>
      </w:r>
      <w:r w:rsidR="00CE63B3">
        <w:rPr>
          <w:rFonts w:ascii="&amp;quot" w:hAnsi="&amp;quot" w:cs="Arial"/>
          <w:color w:val="212529"/>
          <w:lang w:val="en"/>
        </w:rPr>
        <w:t>plants, which are unable to attain</w:t>
      </w:r>
      <w:r>
        <w:rPr>
          <w:rFonts w:ascii="&amp;quot" w:hAnsi="&amp;quot" w:cs="Arial"/>
          <w:color w:val="212529"/>
          <w:lang w:val="en"/>
        </w:rPr>
        <w:t xml:space="preserve"> long-term profitability </w:t>
      </w:r>
      <w:r w:rsidR="00CE63B3">
        <w:rPr>
          <w:rFonts w:ascii="&amp;quot" w:hAnsi="&amp;quot" w:cs="Arial"/>
          <w:color w:val="212529"/>
          <w:lang w:val="en"/>
        </w:rPr>
        <w:t>criterions</w:t>
      </w:r>
      <w:r>
        <w:rPr>
          <w:rFonts w:ascii="&amp;quot" w:hAnsi="&amp;quot" w:cs="Arial"/>
          <w:color w:val="212529"/>
          <w:lang w:val="en"/>
        </w:rPr>
        <w:t xml:space="preserve"> </w:t>
      </w:r>
      <w:r w:rsidR="00CE63B3">
        <w:rPr>
          <w:rFonts w:ascii="&amp;quot" w:hAnsi="&amp;quot" w:cs="Arial"/>
          <w:color w:val="212529"/>
          <w:lang w:val="en"/>
        </w:rPr>
        <w:t>whereas</w:t>
      </w:r>
      <w:r>
        <w:rPr>
          <w:rFonts w:ascii="&amp;quot" w:hAnsi="&amp;quot" w:cs="Arial"/>
          <w:color w:val="212529"/>
          <w:lang w:val="en"/>
        </w:rPr>
        <w:t xml:space="preserve"> improving capacity </w:t>
      </w:r>
      <w:r w:rsidR="00CE63B3">
        <w:rPr>
          <w:rFonts w:ascii="&amp;quot" w:hAnsi="&amp;quot" w:cs="Arial"/>
          <w:color w:val="212529"/>
          <w:lang w:val="en"/>
        </w:rPr>
        <w:t>consumption</w:t>
      </w:r>
      <w:r>
        <w:rPr>
          <w:rFonts w:ascii="&amp;quot" w:hAnsi="&amp;quot" w:cs="Arial"/>
          <w:color w:val="212529"/>
          <w:lang w:val="en"/>
        </w:rPr>
        <w:t xml:space="preserve"> and line </w:t>
      </w:r>
      <w:r w:rsidR="00CE63B3">
        <w:rPr>
          <w:rFonts w:ascii="&amp;quot" w:hAnsi="&amp;quot" w:cs="Arial"/>
          <w:color w:val="212529"/>
          <w:lang w:val="en"/>
        </w:rPr>
        <w:t>proficiencies in</w:t>
      </w:r>
      <w:r>
        <w:rPr>
          <w:rFonts w:ascii="&amp;quot" w:hAnsi="&amp;quot" w:cs="Arial"/>
          <w:color w:val="212529"/>
          <w:lang w:val="en"/>
        </w:rPr>
        <w:t xml:space="preserve"> other facilities. </w:t>
      </w:r>
      <w:r w:rsidR="00CE63B3">
        <w:rPr>
          <w:rFonts w:ascii="&amp;quot" w:hAnsi="&amp;quot" w:cs="Arial"/>
          <w:color w:val="212529"/>
          <w:lang w:val="en"/>
        </w:rPr>
        <w:t>The MCC Packaging positioned itself for</w:t>
      </w:r>
      <w:r>
        <w:rPr>
          <w:rFonts w:ascii="&amp;quot" w:hAnsi="&amp;quot" w:cs="Arial"/>
          <w:color w:val="212529"/>
          <w:lang w:val="en"/>
        </w:rPr>
        <w:t xml:space="preserve"> the fastest</w:t>
      </w:r>
      <w:r w:rsidR="00500BE6">
        <w:rPr>
          <w:rFonts w:ascii="&amp;quot" w:hAnsi="&amp;quot" w:cs="Arial"/>
          <w:color w:val="212529"/>
          <w:lang w:val="en"/>
        </w:rPr>
        <w:t>-</w:t>
      </w:r>
      <w:r>
        <w:rPr>
          <w:rFonts w:ascii="&amp;quot" w:hAnsi="&amp;quot" w:cs="Arial"/>
          <w:color w:val="212529"/>
          <w:lang w:val="en"/>
        </w:rPr>
        <w:t xml:space="preserve">growing </w:t>
      </w:r>
      <w:r w:rsidR="00CE63B3">
        <w:rPr>
          <w:rFonts w:ascii="&amp;quot" w:hAnsi="&amp;quot" w:cs="Arial"/>
          <w:color w:val="212529"/>
          <w:lang w:val="en"/>
        </w:rPr>
        <w:t>sector</w:t>
      </w:r>
      <w:r>
        <w:rPr>
          <w:rFonts w:ascii="&amp;quot" w:hAnsi="&amp;quot" w:cs="Arial"/>
          <w:color w:val="212529"/>
          <w:lang w:val="en"/>
        </w:rPr>
        <w:t xml:space="preserve"> of the can </w:t>
      </w:r>
      <w:r>
        <w:rPr>
          <w:rFonts w:ascii="&amp;quot" w:hAnsi="&amp;quot" w:cs="Arial"/>
          <w:color w:val="212529"/>
          <w:lang w:val="en"/>
        </w:rPr>
        <w:t>industry</w:t>
      </w:r>
      <w:r w:rsidR="00500BE6">
        <w:rPr>
          <w:rFonts w:ascii="&amp;quot" w:hAnsi="&amp;quot" w:cs="Arial"/>
          <w:color w:val="212529"/>
          <w:lang w:val="en"/>
        </w:rPr>
        <w:t>,</w:t>
      </w:r>
      <w:r>
        <w:rPr>
          <w:rFonts w:ascii="&amp;quot" w:hAnsi="&amp;quot" w:cs="Arial"/>
          <w:color w:val="212529"/>
          <w:lang w:val="en"/>
        </w:rPr>
        <w:t xml:space="preserve"> the</w:t>
      </w:r>
      <w:r w:rsidR="00500BE6">
        <w:rPr>
          <w:rFonts w:ascii="&amp;quot" w:hAnsi="&amp;quot" w:cs="Arial"/>
          <w:color w:val="212529"/>
          <w:lang w:val="en"/>
        </w:rPr>
        <w:t xml:space="preserve"> </w:t>
      </w:r>
      <w:r>
        <w:rPr>
          <w:rFonts w:ascii="&amp;quot" w:hAnsi="&amp;quot" w:cs="Arial"/>
          <w:color w:val="212529"/>
          <w:lang w:val="en"/>
        </w:rPr>
        <w:t>two-piece aluminum can. However, both the short and long-term results of the packaging bu</w:t>
      </w:r>
      <w:r w:rsidR="00AB1437">
        <w:rPr>
          <w:rFonts w:ascii="&amp;quot" w:hAnsi="&amp;quot" w:cs="Arial"/>
          <w:color w:val="212529"/>
          <w:lang w:val="en"/>
        </w:rPr>
        <w:t>siness will</w:t>
      </w:r>
      <w:r>
        <w:rPr>
          <w:rFonts w:ascii="&amp;quot" w:hAnsi="&amp;quot" w:cs="Arial"/>
          <w:color w:val="212529"/>
          <w:lang w:val="en"/>
        </w:rPr>
        <w:t xml:space="preserve"> be determined by (1) the success of new product introductions, (2) continued emphasis on cost</w:t>
      </w:r>
      <w:r w:rsidR="00500BE6">
        <w:rPr>
          <w:rFonts w:ascii="&amp;quot" w:hAnsi="&amp;quot" w:cs="Arial"/>
          <w:color w:val="212529"/>
          <w:lang w:val="en"/>
        </w:rPr>
        <w:t>-</w:t>
      </w:r>
      <w:r>
        <w:rPr>
          <w:rFonts w:ascii="&amp;quot" w:hAnsi="&amp;quot" w:cs="Arial"/>
          <w:color w:val="212529"/>
          <w:lang w:val="en"/>
        </w:rPr>
        <w:t>cutting</w:t>
      </w:r>
      <w:r w:rsidR="00AB1437">
        <w:rPr>
          <w:rFonts w:ascii="&amp;quot" w:hAnsi="&amp;quot" w:cs="Arial"/>
          <w:color w:val="212529"/>
          <w:lang w:val="en"/>
        </w:rPr>
        <w:t xml:space="preserve"> even after demand reaccelerates</w:t>
      </w:r>
      <w:r>
        <w:rPr>
          <w:rFonts w:ascii="&amp;quot" w:hAnsi="&amp;quot" w:cs="Arial"/>
          <w:color w:val="212529"/>
          <w:lang w:val="en"/>
        </w:rPr>
        <w:t>, (3)</w:t>
      </w:r>
      <w:r w:rsidR="00AB1437">
        <w:rPr>
          <w:rFonts w:ascii="&amp;quot" w:hAnsi="&amp;quot" w:cs="Arial"/>
          <w:color w:val="212529"/>
          <w:lang w:val="en"/>
        </w:rPr>
        <w:t xml:space="preserve"> whether or not metal cans will</w:t>
      </w:r>
      <w:r>
        <w:rPr>
          <w:rFonts w:ascii="&amp;quot" w:hAnsi="&amp;quot" w:cs="Arial"/>
          <w:color w:val="212529"/>
          <w:lang w:val="en"/>
        </w:rPr>
        <w:t xml:space="preserve"> be besieged by another fundamental change in design and (4) the bargaining </w:t>
      </w:r>
      <w:r w:rsidR="00CE63B3">
        <w:rPr>
          <w:rFonts w:ascii="&amp;quot" w:hAnsi="&amp;quot" w:cs="Arial"/>
          <w:color w:val="212529"/>
          <w:lang w:val="en"/>
        </w:rPr>
        <w:t>supremacy</w:t>
      </w:r>
      <w:r>
        <w:rPr>
          <w:rFonts w:ascii="&amp;quot" w:hAnsi="&amp;quot" w:cs="Arial"/>
          <w:color w:val="212529"/>
          <w:lang w:val="en"/>
        </w:rPr>
        <w:t xml:space="preserve"> of its customers</w:t>
      </w:r>
      <w:r w:rsidR="00AB1437">
        <w:rPr>
          <w:rFonts w:ascii="&amp;quot" w:hAnsi="&amp;quot" w:cs="Arial"/>
          <w:color w:val="212529"/>
          <w:lang w:val="en"/>
        </w:rPr>
        <w:t>.</w:t>
      </w:r>
    </w:p>
    <w:p w14:paraId="3D4FDBCC" w14:textId="77777777" w:rsidR="008344A2" w:rsidRDefault="0031430D" w:rsidP="000344DA">
      <w:pPr>
        <w:spacing w:line="480" w:lineRule="auto"/>
        <w:rPr>
          <w:rFonts w:ascii="&amp;quot" w:hAnsi="&amp;quot" w:cs="Arial"/>
          <w:color w:val="212529"/>
          <w:lang w:val="en"/>
        </w:rPr>
      </w:pPr>
      <w:r>
        <w:rPr>
          <w:rFonts w:ascii="&amp;quot" w:hAnsi="&amp;quot" w:cs="Arial"/>
          <w:color w:val="212529"/>
          <w:lang w:val="en"/>
        </w:rPr>
        <w:t>The profitability of the packaging outlook still fails to meet the targets of the organization. However, the company projects th</w:t>
      </w:r>
      <w:r>
        <w:rPr>
          <w:rFonts w:ascii="&amp;quot" w:hAnsi="&amp;quot" w:cs="Arial"/>
          <w:color w:val="212529"/>
          <w:lang w:val="en"/>
        </w:rPr>
        <w:t xml:space="preserve">at </w:t>
      </w:r>
      <w:r w:rsidR="00390509">
        <w:rPr>
          <w:rFonts w:ascii="&amp;quot" w:hAnsi="&amp;quot" w:cs="Arial"/>
          <w:color w:val="212529"/>
          <w:lang w:val="en"/>
        </w:rPr>
        <w:t>i</w:t>
      </w:r>
      <w:r w:rsidR="00390509" w:rsidRPr="00390509">
        <w:rPr>
          <w:rFonts w:ascii="&amp;quot" w:hAnsi="&amp;quot" w:cs="Arial"/>
          <w:color w:val="212529"/>
          <w:lang w:val="en"/>
        </w:rPr>
        <w:t>f the entire division is to be offered, it might probabl</w:t>
      </w:r>
      <w:r w:rsidR="00500BE6">
        <w:rPr>
          <w:rFonts w:ascii="&amp;quot" w:hAnsi="&amp;quot" w:cs="Arial"/>
          <w:color w:val="212529"/>
          <w:lang w:val="en"/>
        </w:rPr>
        <w:t>y</w:t>
      </w:r>
      <w:r w:rsidR="00390509" w:rsidRPr="00390509">
        <w:rPr>
          <w:rFonts w:ascii="&amp;quot" w:hAnsi="&amp;quot" w:cs="Arial"/>
          <w:color w:val="212529"/>
          <w:lang w:val="en"/>
        </w:rPr>
        <w:t xml:space="preserve"> bring about $1,200,000,000 or approximately 70% of book value</w:t>
      </w:r>
      <w:r w:rsidR="00390509">
        <w:rPr>
          <w:rFonts w:ascii="&amp;quot" w:hAnsi="&amp;quot" w:cs="Arial"/>
          <w:color w:val="212529"/>
          <w:lang w:val="en"/>
        </w:rPr>
        <w:t xml:space="preserve">. </w:t>
      </w:r>
    </w:p>
    <w:p w14:paraId="3BB007B0" w14:textId="77777777" w:rsidR="00433113" w:rsidRDefault="0031430D" w:rsidP="000344DA">
      <w:pPr>
        <w:spacing w:line="480" w:lineRule="auto"/>
        <w:rPr>
          <w:rFonts w:ascii="&amp;quot" w:hAnsi="&amp;quot" w:cs="Arial"/>
          <w:color w:val="212529"/>
          <w:lang w:val="en"/>
        </w:rPr>
      </w:pPr>
      <w:r>
        <w:rPr>
          <w:rFonts w:ascii="&amp;quot" w:hAnsi="&amp;quot" w:cs="Arial"/>
          <w:color w:val="212529"/>
          <w:lang w:val="en"/>
        </w:rPr>
        <w:lastRenderedPageBreak/>
        <w:t>Forest products</w:t>
      </w:r>
    </w:p>
    <w:p w14:paraId="6B23B7F6" w14:textId="77777777" w:rsidR="00433113" w:rsidRDefault="0031430D" w:rsidP="000344DA">
      <w:pPr>
        <w:spacing w:line="480" w:lineRule="auto"/>
        <w:rPr>
          <w:rFonts w:ascii="Times New Roman" w:hAnsi="Times New Roman" w:cs="Times New Roman"/>
          <w:sz w:val="24"/>
          <w:szCs w:val="24"/>
        </w:rPr>
      </w:pPr>
      <w:r w:rsidRPr="0016155B">
        <w:rPr>
          <w:rFonts w:ascii="Times New Roman" w:hAnsi="Times New Roman" w:cs="Times New Roman"/>
          <w:sz w:val="24"/>
          <w:szCs w:val="24"/>
        </w:rPr>
        <w:t xml:space="preserve">the company's woodland merchandise enterprise could be reduced in scale but will now be made of </w:t>
      </w:r>
      <w:r w:rsidR="00500BE6">
        <w:rPr>
          <w:rFonts w:ascii="Times New Roman" w:hAnsi="Times New Roman" w:cs="Times New Roman"/>
          <w:sz w:val="24"/>
          <w:szCs w:val="24"/>
        </w:rPr>
        <w:t xml:space="preserve">the </w:t>
      </w:r>
      <w:r w:rsidRPr="0016155B">
        <w:rPr>
          <w:rFonts w:ascii="Times New Roman" w:hAnsi="Times New Roman" w:cs="Times New Roman"/>
          <w:sz w:val="24"/>
          <w:szCs w:val="24"/>
        </w:rPr>
        <w:t>area of expert</w:t>
      </w:r>
      <w:r w:rsidRPr="0016155B">
        <w:rPr>
          <w:rFonts w:ascii="Times New Roman" w:hAnsi="Times New Roman" w:cs="Times New Roman"/>
          <w:sz w:val="24"/>
          <w:szCs w:val="24"/>
        </w:rPr>
        <w:t xml:space="preserve">ise. </w:t>
      </w:r>
      <w:r w:rsidR="00500BE6">
        <w:rPr>
          <w:rFonts w:ascii="Times New Roman" w:hAnsi="Times New Roman" w:cs="Times New Roman"/>
          <w:sz w:val="24"/>
          <w:szCs w:val="24"/>
        </w:rPr>
        <w:t>T</w:t>
      </w:r>
      <w:r w:rsidRPr="0016155B">
        <w:rPr>
          <w:rFonts w:ascii="Times New Roman" w:hAnsi="Times New Roman" w:cs="Times New Roman"/>
          <w:sz w:val="24"/>
          <w:szCs w:val="24"/>
        </w:rPr>
        <w:t>he company will become more competitive</w:t>
      </w:r>
      <w:r w:rsidR="00500BE6">
        <w:rPr>
          <w:rFonts w:ascii="Times New Roman" w:hAnsi="Times New Roman" w:cs="Times New Roman"/>
          <w:sz w:val="24"/>
          <w:szCs w:val="24"/>
        </w:rPr>
        <w:t>,</w:t>
      </w:r>
      <w:r w:rsidRPr="0016155B">
        <w:rPr>
          <w:rFonts w:ascii="Times New Roman" w:hAnsi="Times New Roman" w:cs="Times New Roman"/>
          <w:sz w:val="24"/>
          <w:szCs w:val="24"/>
        </w:rPr>
        <w:t xml:space="preserve"> and we will work to increase global elegance. </w:t>
      </w:r>
      <w:r w:rsidR="00500BE6">
        <w:rPr>
          <w:rFonts w:ascii="Times New Roman" w:hAnsi="Times New Roman" w:cs="Times New Roman"/>
          <w:sz w:val="24"/>
          <w:szCs w:val="24"/>
        </w:rPr>
        <w:t>I</w:t>
      </w:r>
      <w:r w:rsidRPr="0016155B">
        <w:rPr>
          <w:rFonts w:ascii="Times New Roman" w:hAnsi="Times New Roman" w:cs="Times New Roman"/>
          <w:sz w:val="24"/>
          <w:szCs w:val="24"/>
        </w:rPr>
        <w:t>t als</w:t>
      </w:r>
      <w:r w:rsidR="00500BE6">
        <w:rPr>
          <w:rFonts w:ascii="Times New Roman" w:hAnsi="Times New Roman" w:cs="Times New Roman"/>
          <w:sz w:val="24"/>
          <w:szCs w:val="24"/>
        </w:rPr>
        <w:t>o</w:t>
      </w:r>
      <w:r w:rsidRPr="0016155B">
        <w:rPr>
          <w:rFonts w:ascii="Times New Roman" w:hAnsi="Times New Roman" w:cs="Times New Roman"/>
          <w:sz w:val="24"/>
          <w:szCs w:val="24"/>
        </w:rPr>
        <w:t xml:space="preserve"> targets at attaining proprietary positions subsidized by using a natural useful resource of vast and developing value.</w:t>
      </w:r>
      <w:r w:rsidR="00705916">
        <w:rPr>
          <w:rFonts w:ascii="Times New Roman" w:hAnsi="Times New Roman" w:cs="Times New Roman"/>
          <w:sz w:val="24"/>
          <w:szCs w:val="24"/>
        </w:rPr>
        <w:t xml:space="preserve"> Considering the poor performance across this department to the tune of 100 million dollars, the best decision would be to put it up for sale as it will fetch the company an estimated $600 million. </w:t>
      </w:r>
    </w:p>
    <w:p w14:paraId="54554E14" w14:textId="77777777" w:rsidR="009D3216" w:rsidRDefault="0031430D" w:rsidP="000344DA">
      <w:pPr>
        <w:spacing w:line="480" w:lineRule="auto"/>
        <w:rPr>
          <w:rFonts w:ascii="Times New Roman" w:hAnsi="Times New Roman" w:cs="Times New Roman"/>
          <w:sz w:val="24"/>
          <w:szCs w:val="24"/>
        </w:rPr>
      </w:pPr>
      <w:r>
        <w:rPr>
          <w:rFonts w:ascii="Times New Roman" w:hAnsi="Times New Roman" w:cs="Times New Roman"/>
          <w:sz w:val="24"/>
          <w:szCs w:val="24"/>
        </w:rPr>
        <w:t xml:space="preserve">Investing in timber is a considerable option </w:t>
      </w:r>
      <w:r w:rsidR="008339A7">
        <w:rPr>
          <w:rFonts w:ascii="Times New Roman" w:hAnsi="Times New Roman" w:cs="Times New Roman"/>
          <w:sz w:val="24"/>
          <w:szCs w:val="24"/>
        </w:rPr>
        <w:t>as estimates show it could bring revenue returns</w:t>
      </w:r>
      <w:r w:rsidR="005178E1">
        <w:rPr>
          <w:rFonts w:ascii="Times New Roman" w:hAnsi="Times New Roman" w:cs="Times New Roman"/>
          <w:sz w:val="24"/>
          <w:szCs w:val="24"/>
        </w:rPr>
        <w:t xml:space="preserve"> between 3% and 6%  every year for the next 5 years. </w:t>
      </w:r>
      <w:r w:rsidR="00FA3BE6">
        <w:rPr>
          <w:rFonts w:ascii="Times New Roman" w:hAnsi="Times New Roman" w:cs="Times New Roman"/>
          <w:sz w:val="24"/>
          <w:szCs w:val="24"/>
        </w:rPr>
        <w:t xml:space="preserve">The company also projects that the timber </w:t>
      </w:r>
      <w:r w:rsidR="00B95AB8">
        <w:rPr>
          <w:rFonts w:ascii="Times New Roman" w:hAnsi="Times New Roman" w:cs="Times New Roman"/>
          <w:sz w:val="24"/>
          <w:szCs w:val="24"/>
        </w:rPr>
        <w:t>assets</w:t>
      </w:r>
      <w:r w:rsidR="00FA3BE6">
        <w:rPr>
          <w:rFonts w:ascii="Times New Roman" w:hAnsi="Times New Roman" w:cs="Times New Roman"/>
          <w:sz w:val="24"/>
          <w:szCs w:val="24"/>
        </w:rPr>
        <w:t xml:space="preserve"> worth around %200 million do</w:t>
      </w:r>
      <w:r w:rsidR="00B95AB8">
        <w:rPr>
          <w:rFonts w:ascii="Times New Roman" w:hAnsi="Times New Roman" w:cs="Times New Roman"/>
          <w:sz w:val="24"/>
          <w:szCs w:val="24"/>
        </w:rPr>
        <w:t>l</w:t>
      </w:r>
      <w:r w:rsidR="00FA3BE6">
        <w:rPr>
          <w:rFonts w:ascii="Times New Roman" w:hAnsi="Times New Roman" w:cs="Times New Roman"/>
          <w:sz w:val="24"/>
          <w:szCs w:val="24"/>
        </w:rPr>
        <w:t xml:space="preserve">lars would receive an increase in value in the coming years by 20% in 5 years. </w:t>
      </w:r>
    </w:p>
    <w:p w14:paraId="67A13CE4" w14:textId="77777777" w:rsidR="0050014E" w:rsidRDefault="0031430D" w:rsidP="0050014E">
      <w:pPr>
        <w:pStyle w:val="Heading2"/>
      </w:pPr>
      <w:r w:rsidRPr="005C0150">
        <w:t>Breakeven</w:t>
      </w:r>
      <w:r w:rsidRPr="005C0150">
        <w:t xml:space="preserve"> ratios</w:t>
      </w:r>
    </w:p>
    <w:p w14:paraId="2FA9D8B0" w14:textId="77777777" w:rsidR="008A3821" w:rsidRPr="008A3821" w:rsidRDefault="008A3821" w:rsidP="008A3821"/>
    <w:tbl>
      <w:tblPr>
        <w:tblStyle w:val="TableGrid"/>
        <w:tblW w:w="0" w:type="auto"/>
        <w:tblLook w:val="04A0" w:firstRow="1" w:lastRow="0" w:firstColumn="1" w:lastColumn="0" w:noHBand="0" w:noVBand="1"/>
      </w:tblPr>
      <w:tblGrid>
        <w:gridCol w:w="2633"/>
        <w:gridCol w:w="996"/>
      </w:tblGrid>
      <w:tr w:rsidR="00AC293E" w14:paraId="515A6CA3" w14:textId="77777777" w:rsidTr="00B16B53">
        <w:trPr>
          <w:trHeight w:val="288"/>
        </w:trPr>
        <w:tc>
          <w:tcPr>
            <w:tcW w:w="2633" w:type="dxa"/>
            <w:noWrap/>
            <w:hideMark/>
          </w:tcPr>
          <w:p w14:paraId="21EA93F5" w14:textId="77777777" w:rsidR="0050014E"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break-even ratio analysis</w:t>
            </w:r>
          </w:p>
        </w:tc>
        <w:tc>
          <w:tcPr>
            <w:tcW w:w="960" w:type="dxa"/>
            <w:noWrap/>
            <w:hideMark/>
          </w:tcPr>
          <w:p w14:paraId="3F3AE470" w14:textId="77777777" w:rsidR="0050014E" w:rsidRPr="005C0150" w:rsidRDefault="0031430D" w:rsidP="00B16B53">
            <w:pPr>
              <w:spacing w:line="480" w:lineRule="auto"/>
              <w:rPr>
                <w:rFonts w:ascii="Times New Roman" w:hAnsi="Times New Roman" w:cs="Times New Roman"/>
                <w:b/>
                <w:sz w:val="24"/>
                <w:szCs w:val="24"/>
              </w:rPr>
            </w:pPr>
            <w:r>
              <w:rPr>
                <w:rFonts w:ascii="Times New Roman" w:hAnsi="Times New Roman" w:cs="Times New Roman"/>
                <w:b/>
                <w:sz w:val="24"/>
                <w:szCs w:val="24"/>
              </w:rPr>
              <w:t>Total( $100)</w:t>
            </w:r>
          </w:p>
        </w:tc>
      </w:tr>
      <w:tr w:rsidR="00AC293E" w14:paraId="6B76A978" w14:textId="77777777" w:rsidTr="00B16B53">
        <w:trPr>
          <w:trHeight w:val="288"/>
        </w:trPr>
        <w:tc>
          <w:tcPr>
            <w:tcW w:w="2633" w:type="dxa"/>
            <w:noWrap/>
            <w:hideMark/>
          </w:tcPr>
          <w:p w14:paraId="15067BCA" w14:textId="77777777" w:rsidR="0050014E" w:rsidRPr="005C0150" w:rsidRDefault="0031430D" w:rsidP="00B16B53">
            <w:pPr>
              <w:spacing w:line="480" w:lineRule="auto"/>
              <w:rPr>
                <w:rFonts w:ascii="Times New Roman" w:hAnsi="Times New Roman" w:cs="Times New Roman"/>
                <w:sz w:val="24"/>
                <w:szCs w:val="24"/>
              </w:rPr>
            </w:pPr>
            <w:r w:rsidRPr="005C0150">
              <w:rPr>
                <w:rFonts w:ascii="Times New Roman" w:hAnsi="Times New Roman" w:cs="Times New Roman"/>
                <w:sz w:val="24"/>
                <w:szCs w:val="24"/>
              </w:rPr>
              <w:t>annual revenue break-even</w:t>
            </w:r>
          </w:p>
        </w:tc>
        <w:tc>
          <w:tcPr>
            <w:tcW w:w="960" w:type="dxa"/>
            <w:noWrap/>
            <w:hideMark/>
          </w:tcPr>
          <w:p w14:paraId="34C7AE4E" w14:textId="77777777" w:rsidR="0050014E" w:rsidRPr="005C0150" w:rsidRDefault="0031430D" w:rsidP="00B16B53">
            <w:pPr>
              <w:spacing w:line="480" w:lineRule="auto"/>
              <w:rPr>
                <w:rFonts w:ascii="Times New Roman" w:hAnsi="Times New Roman" w:cs="Times New Roman"/>
                <w:b/>
                <w:sz w:val="24"/>
                <w:szCs w:val="24"/>
              </w:rPr>
            </w:pPr>
            <w:r>
              <w:rPr>
                <w:rFonts w:ascii="Times New Roman" w:hAnsi="Times New Roman" w:cs="Times New Roman"/>
                <w:b/>
                <w:sz w:val="24"/>
                <w:szCs w:val="24"/>
              </w:rPr>
              <w:t>169,6</w:t>
            </w:r>
            <w:r w:rsidRPr="005C0150">
              <w:rPr>
                <w:rFonts w:ascii="Times New Roman" w:hAnsi="Times New Roman" w:cs="Times New Roman"/>
                <w:b/>
                <w:sz w:val="24"/>
                <w:szCs w:val="24"/>
              </w:rPr>
              <w:t xml:space="preserve">06 </w:t>
            </w:r>
          </w:p>
        </w:tc>
      </w:tr>
      <w:tr w:rsidR="00AC293E" w14:paraId="4F6916E9" w14:textId="77777777" w:rsidTr="00B16B53">
        <w:trPr>
          <w:trHeight w:val="288"/>
        </w:trPr>
        <w:tc>
          <w:tcPr>
            <w:tcW w:w="2633" w:type="dxa"/>
            <w:noWrap/>
            <w:hideMark/>
          </w:tcPr>
          <w:p w14:paraId="42505735" w14:textId="77777777" w:rsidR="0050014E" w:rsidRPr="005C0150" w:rsidRDefault="0050014E" w:rsidP="00B16B53">
            <w:pPr>
              <w:spacing w:line="480" w:lineRule="auto"/>
              <w:rPr>
                <w:rFonts w:ascii="Times New Roman" w:hAnsi="Times New Roman" w:cs="Times New Roman"/>
                <w:sz w:val="24"/>
                <w:szCs w:val="24"/>
              </w:rPr>
            </w:pPr>
          </w:p>
        </w:tc>
        <w:tc>
          <w:tcPr>
            <w:tcW w:w="960" w:type="dxa"/>
            <w:noWrap/>
            <w:hideMark/>
          </w:tcPr>
          <w:p w14:paraId="1F2E546A" w14:textId="77777777" w:rsidR="0050014E" w:rsidRPr="005C0150" w:rsidRDefault="0050014E" w:rsidP="00B16B53">
            <w:pPr>
              <w:spacing w:line="480" w:lineRule="auto"/>
              <w:rPr>
                <w:rFonts w:ascii="Times New Roman" w:hAnsi="Times New Roman" w:cs="Times New Roman"/>
                <w:b/>
                <w:sz w:val="24"/>
                <w:szCs w:val="24"/>
              </w:rPr>
            </w:pPr>
          </w:p>
        </w:tc>
      </w:tr>
      <w:tr w:rsidR="00AC293E" w14:paraId="3302C536" w14:textId="77777777" w:rsidTr="00B16B53">
        <w:trPr>
          <w:trHeight w:val="288"/>
        </w:trPr>
        <w:tc>
          <w:tcPr>
            <w:tcW w:w="2633" w:type="dxa"/>
            <w:noWrap/>
            <w:hideMark/>
          </w:tcPr>
          <w:p w14:paraId="0DA0CF86" w14:textId="77777777" w:rsidR="0050014E" w:rsidRPr="005C0150" w:rsidRDefault="0031430D" w:rsidP="00B16B53">
            <w:pPr>
              <w:spacing w:line="480" w:lineRule="auto"/>
              <w:rPr>
                <w:rFonts w:ascii="Times New Roman" w:hAnsi="Times New Roman" w:cs="Times New Roman"/>
                <w:sz w:val="24"/>
                <w:szCs w:val="24"/>
              </w:rPr>
            </w:pPr>
            <w:r w:rsidRPr="005C0150">
              <w:rPr>
                <w:rFonts w:ascii="Times New Roman" w:hAnsi="Times New Roman" w:cs="Times New Roman"/>
                <w:sz w:val="24"/>
                <w:szCs w:val="24"/>
              </w:rPr>
              <w:t>average percent fixed cost</w:t>
            </w:r>
          </w:p>
        </w:tc>
        <w:tc>
          <w:tcPr>
            <w:tcW w:w="960" w:type="dxa"/>
            <w:noWrap/>
            <w:hideMark/>
          </w:tcPr>
          <w:p w14:paraId="6D460A37" w14:textId="77777777" w:rsidR="0050014E" w:rsidRPr="005C0150" w:rsidRDefault="0031430D" w:rsidP="00B16B53">
            <w:pPr>
              <w:spacing w:line="480" w:lineRule="auto"/>
              <w:rPr>
                <w:rFonts w:ascii="Times New Roman" w:hAnsi="Times New Roman" w:cs="Times New Roman"/>
                <w:b/>
                <w:sz w:val="24"/>
                <w:szCs w:val="24"/>
              </w:rPr>
            </w:pPr>
            <w:r>
              <w:rPr>
                <w:rFonts w:ascii="Times New Roman" w:hAnsi="Times New Roman" w:cs="Times New Roman"/>
                <w:b/>
                <w:sz w:val="24"/>
                <w:szCs w:val="24"/>
              </w:rPr>
              <w:t>10</w:t>
            </w:r>
            <w:r w:rsidRPr="005C0150">
              <w:rPr>
                <w:rFonts w:ascii="Times New Roman" w:hAnsi="Times New Roman" w:cs="Times New Roman"/>
                <w:b/>
                <w:sz w:val="24"/>
                <w:szCs w:val="24"/>
              </w:rPr>
              <w:t>%</w:t>
            </w:r>
          </w:p>
        </w:tc>
      </w:tr>
      <w:tr w:rsidR="00AC293E" w14:paraId="5A12F569" w14:textId="77777777" w:rsidTr="00B16B53">
        <w:trPr>
          <w:trHeight w:val="288"/>
        </w:trPr>
        <w:tc>
          <w:tcPr>
            <w:tcW w:w="2633" w:type="dxa"/>
            <w:noWrap/>
            <w:hideMark/>
          </w:tcPr>
          <w:p w14:paraId="0C546B62" w14:textId="77777777" w:rsidR="0050014E"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estimated monthly fixed cost</w:t>
            </w:r>
          </w:p>
        </w:tc>
        <w:tc>
          <w:tcPr>
            <w:tcW w:w="960" w:type="dxa"/>
            <w:noWrap/>
            <w:hideMark/>
          </w:tcPr>
          <w:p w14:paraId="1DA83C03" w14:textId="77777777" w:rsidR="0050014E" w:rsidRPr="005C0150" w:rsidRDefault="0031430D" w:rsidP="00B16B53">
            <w:pPr>
              <w:spacing w:line="480" w:lineRule="auto"/>
              <w:rPr>
                <w:rFonts w:ascii="Times New Roman" w:hAnsi="Times New Roman" w:cs="Times New Roman"/>
                <w:b/>
                <w:sz w:val="24"/>
                <w:szCs w:val="24"/>
              </w:rPr>
            </w:pPr>
            <w:r>
              <w:rPr>
                <w:rFonts w:ascii="Times New Roman" w:hAnsi="Times New Roman" w:cs="Times New Roman"/>
                <w:b/>
                <w:sz w:val="24"/>
                <w:szCs w:val="24"/>
              </w:rPr>
              <w:t>14,18</w:t>
            </w:r>
            <w:r w:rsidRPr="005C0150">
              <w:rPr>
                <w:rFonts w:ascii="Times New Roman" w:hAnsi="Times New Roman" w:cs="Times New Roman"/>
                <w:b/>
                <w:sz w:val="24"/>
                <w:szCs w:val="24"/>
              </w:rPr>
              <w:t xml:space="preserve">2 </w:t>
            </w:r>
          </w:p>
        </w:tc>
      </w:tr>
    </w:tbl>
    <w:p w14:paraId="245DB16F" w14:textId="77777777" w:rsidR="0050014E" w:rsidRPr="005C0150" w:rsidRDefault="0050014E" w:rsidP="0050014E">
      <w:pPr>
        <w:spacing w:line="480" w:lineRule="auto"/>
        <w:rPr>
          <w:rFonts w:ascii="Times New Roman" w:hAnsi="Times New Roman" w:cs="Times New Roman"/>
          <w:sz w:val="24"/>
          <w:szCs w:val="24"/>
        </w:rPr>
      </w:pPr>
    </w:p>
    <w:p w14:paraId="396CC591" w14:textId="77777777" w:rsidR="003648CD" w:rsidRPr="005C0150" w:rsidRDefault="0031430D" w:rsidP="003648CD">
      <w:pPr>
        <w:pStyle w:val="Heading2"/>
      </w:pPr>
      <w:r>
        <w:lastRenderedPageBreak/>
        <w:t>4</w:t>
      </w:r>
      <w:r w:rsidRPr="005C0150">
        <w:t>Pro forma balance sheet</w:t>
      </w:r>
    </w:p>
    <w:tbl>
      <w:tblPr>
        <w:tblStyle w:val="TableGrid"/>
        <w:tblW w:w="0" w:type="auto"/>
        <w:tblLook w:val="04A0" w:firstRow="1" w:lastRow="0" w:firstColumn="1" w:lastColumn="0" w:noHBand="0" w:noVBand="1"/>
      </w:tblPr>
      <w:tblGrid>
        <w:gridCol w:w="2363"/>
        <w:gridCol w:w="960"/>
        <w:gridCol w:w="960"/>
        <w:gridCol w:w="960"/>
        <w:gridCol w:w="1056"/>
        <w:gridCol w:w="1176"/>
      </w:tblGrid>
      <w:tr w:rsidR="00AC293E" w14:paraId="11D2C5F0" w14:textId="77777777" w:rsidTr="002562A1">
        <w:trPr>
          <w:trHeight w:val="288"/>
        </w:trPr>
        <w:tc>
          <w:tcPr>
            <w:tcW w:w="2363" w:type="dxa"/>
            <w:noWrap/>
            <w:hideMark/>
          </w:tcPr>
          <w:p w14:paraId="1CE42824"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balance sheet</w:t>
            </w:r>
          </w:p>
        </w:tc>
        <w:tc>
          <w:tcPr>
            <w:tcW w:w="1920" w:type="dxa"/>
            <w:gridSpan w:val="2"/>
            <w:noWrap/>
            <w:hideMark/>
          </w:tcPr>
          <w:p w14:paraId="77E4A618"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amount in USD ($</w:t>
            </w:r>
            <w:r>
              <w:rPr>
                <w:rFonts w:ascii="Times New Roman" w:hAnsi="Times New Roman" w:cs="Times New Roman"/>
                <w:b/>
                <w:sz w:val="24"/>
                <w:szCs w:val="24"/>
              </w:rPr>
              <w:t xml:space="preserve"> 100</w:t>
            </w:r>
            <w:r w:rsidRPr="005C0150">
              <w:rPr>
                <w:rFonts w:ascii="Times New Roman" w:hAnsi="Times New Roman" w:cs="Times New Roman"/>
                <w:b/>
                <w:sz w:val="24"/>
                <w:szCs w:val="24"/>
              </w:rPr>
              <w:t>)</w:t>
            </w:r>
          </w:p>
        </w:tc>
        <w:tc>
          <w:tcPr>
            <w:tcW w:w="960" w:type="dxa"/>
            <w:noWrap/>
            <w:hideMark/>
          </w:tcPr>
          <w:p w14:paraId="19C4EFB1" w14:textId="77777777" w:rsidR="003648CD" w:rsidRPr="005C0150" w:rsidRDefault="003648CD" w:rsidP="00B16B53">
            <w:pPr>
              <w:spacing w:line="480" w:lineRule="auto"/>
              <w:rPr>
                <w:rFonts w:ascii="Times New Roman" w:hAnsi="Times New Roman" w:cs="Times New Roman"/>
                <w:b/>
                <w:sz w:val="24"/>
                <w:szCs w:val="24"/>
              </w:rPr>
            </w:pPr>
          </w:p>
        </w:tc>
        <w:tc>
          <w:tcPr>
            <w:tcW w:w="1056" w:type="dxa"/>
            <w:noWrap/>
            <w:hideMark/>
          </w:tcPr>
          <w:p w14:paraId="332C0E47" w14:textId="77777777" w:rsidR="003648CD" w:rsidRPr="005C0150" w:rsidRDefault="003648CD" w:rsidP="00B16B53">
            <w:pPr>
              <w:spacing w:line="480" w:lineRule="auto"/>
              <w:rPr>
                <w:rFonts w:ascii="Times New Roman" w:hAnsi="Times New Roman" w:cs="Times New Roman"/>
                <w:b/>
                <w:sz w:val="24"/>
                <w:szCs w:val="24"/>
              </w:rPr>
            </w:pPr>
          </w:p>
        </w:tc>
        <w:tc>
          <w:tcPr>
            <w:tcW w:w="1176" w:type="dxa"/>
            <w:noWrap/>
            <w:hideMark/>
          </w:tcPr>
          <w:p w14:paraId="3C2C7D61" w14:textId="77777777" w:rsidR="003648CD" w:rsidRPr="005C0150" w:rsidRDefault="003648CD" w:rsidP="00B16B53">
            <w:pPr>
              <w:spacing w:line="480" w:lineRule="auto"/>
              <w:rPr>
                <w:rFonts w:ascii="Times New Roman" w:hAnsi="Times New Roman" w:cs="Times New Roman"/>
                <w:b/>
                <w:sz w:val="24"/>
                <w:szCs w:val="24"/>
              </w:rPr>
            </w:pPr>
          </w:p>
        </w:tc>
      </w:tr>
      <w:tr w:rsidR="00AC293E" w14:paraId="7E761D3D" w14:textId="77777777" w:rsidTr="002562A1">
        <w:trPr>
          <w:trHeight w:val="288"/>
        </w:trPr>
        <w:tc>
          <w:tcPr>
            <w:tcW w:w="2363" w:type="dxa"/>
            <w:noWrap/>
            <w:hideMark/>
          </w:tcPr>
          <w:p w14:paraId="5E00378A" w14:textId="77777777" w:rsidR="003648CD" w:rsidRPr="005C0150" w:rsidRDefault="003648CD" w:rsidP="00B16B53">
            <w:pPr>
              <w:spacing w:line="480" w:lineRule="auto"/>
              <w:rPr>
                <w:rFonts w:ascii="Times New Roman" w:hAnsi="Times New Roman" w:cs="Times New Roman"/>
                <w:b/>
                <w:sz w:val="24"/>
                <w:szCs w:val="24"/>
              </w:rPr>
            </w:pPr>
          </w:p>
        </w:tc>
        <w:tc>
          <w:tcPr>
            <w:tcW w:w="960" w:type="dxa"/>
            <w:noWrap/>
            <w:hideMark/>
          </w:tcPr>
          <w:p w14:paraId="495FA18B"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year 1</w:t>
            </w:r>
          </w:p>
        </w:tc>
        <w:tc>
          <w:tcPr>
            <w:tcW w:w="960" w:type="dxa"/>
            <w:noWrap/>
            <w:hideMark/>
          </w:tcPr>
          <w:p w14:paraId="74C5275C"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year 2</w:t>
            </w:r>
          </w:p>
        </w:tc>
        <w:tc>
          <w:tcPr>
            <w:tcW w:w="960" w:type="dxa"/>
            <w:noWrap/>
            <w:hideMark/>
          </w:tcPr>
          <w:p w14:paraId="4A83FAC5"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year 3</w:t>
            </w:r>
          </w:p>
        </w:tc>
        <w:tc>
          <w:tcPr>
            <w:tcW w:w="1056" w:type="dxa"/>
            <w:noWrap/>
            <w:hideMark/>
          </w:tcPr>
          <w:p w14:paraId="44382544"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year 4</w:t>
            </w:r>
          </w:p>
        </w:tc>
        <w:tc>
          <w:tcPr>
            <w:tcW w:w="1176" w:type="dxa"/>
            <w:noWrap/>
            <w:hideMark/>
          </w:tcPr>
          <w:p w14:paraId="38FA8968"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year 5</w:t>
            </w:r>
          </w:p>
        </w:tc>
      </w:tr>
      <w:tr w:rsidR="00AC293E" w14:paraId="7E57D625" w14:textId="77777777" w:rsidTr="002562A1">
        <w:trPr>
          <w:trHeight w:val="288"/>
        </w:trPr>
        <w:tc>
          <w:tcPr>
            <w:tcW w:w="2363" w:type="dxa"/>
            <w:noWrap/>
            <w:hideMark/>
          </w:tcPr>
          <w:p w14:paraId="144CB1C9"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Assets</w:t>
            </w:r>
          </w:p>
        </w:tc>
        <w:tc>
          <w:tcPr>
            <w:tcW w:w="960" w:type="dxa"/>
            <w:noWrap/>
            <w:hideMark/>
          </w:tcPr>
          <w:p w14:paraId="5D4D32FA" w14:textId="77777777" w:rsidR="003648CD" w:rsidRPr="005C0150" w:rsidRDefault="003648CD" w:rsidP="00B16B53">
            <w:pPr>
              <w:spacing w:line="480" w:lineRule="auto"/>
              <w:rPr>
                <w:rFonts w:ascii="Times New Roman" w:hAnsi="Times New Roman" w:cs="Times New Roman"/>
                <w:b/>
                <w:sz w:val="24"/>
                <w:szCs w:val="24"/>
              </w:rPr>
            </w:pPr>
          </w:p>
        </w:tc>
        <w:tc>
          <w:tcPr>
            <w:tcW w:w="960" w:type="dxa"/>
            <w:noWrap/>
            <w:hideMark/>
          </w:tcPr>
          <w:p w14:paraId="75A97B2E" w14:textId="77777777" w:rsidR="003648CD" w:rsidRPr="005C0150" w:rsidRDefault="003648CD" w:rsidP="00B16B53">
            <w:pPr>
              <w:spacing w:line="480" w:lineRule="auto"/>
              <w:rPr>
                <w:rFonts w:ascii="Times New Roman" w:hAnsi="Times New Roman" w:cs="Times New Roman"/>
                <w:b/>
                <w:sz w:val="24"/>
                <w:szCs w:val="24"/>
              </w:rPr>
            </w:pPr>
          </w:p>
        </w:tc>
        <w:tc>
          <w:tcPr>
            <w:tcW w:w="960" w:type="dxa"/>
            <w:noWrap/>
            <w:hideMark/>
          </w:tcPr>
          <w:p w14:paraId="01E7962A" w14:textId="77777777" w:rsidR="003648CD" w:rsidRPr="005C0150" w:rsidRDefault="003648CD" w:rsidP="00B16B53">
            <w:pPr>
              <w:spacing w:line="480" w:lineRule="auto"/>
              <w:rPr>
                <w:rFonts w:ascii="Times New Roman" w:hAnsi="Times New Roman" w:cs="Times New Roman"/>
                <w:b/>
                <w:sz w:val="24"/>
                <w:szCs w:val="24"/>
              </w:rPr>
            </w:pPr>
          </w:p>
        </w:tc>
        <w:tc>
          <w:tcPr>
            <w:tcW w:w="1056" w:type="dxa"/>
            <w:noWrap/>
            <w:hideMark/>
          </w:tcPr>
          <w:p w14:paraId="2C7885E0" w14:textId="77777777" w:rsidR="003648CD" w:rsidRPr="005C0150" w:rsidRDefault="003648CD" w:rsidP="00B16B53">
            <w:pPr>
              <w:spacing w:line="480" w:lineRule="auto"/>
              <w:rPr>
                <w:rFonts w:ascii="Times New Roman" w:hAnsi="Times New Roman" w:cs="Times New Roman"/>
                <w:b/>
                <w:sz w:val="24"/>
                <w:szCs w:val="24"/>
              </w:rPr>
            </w:pPr>
          </w:p>
        </w:tc>
        <w:tc>
          <w:tcPr>
            <w:tcW w:w="1176" w:type="dxa"/>
            <w:noWrap/>
            <w:hideMark/>
          </w:tcPr>
          <w:p w14:paraId="26B4BA32" w14:textId="77777777" w:rsidR="003648CD" w:rsidRPr="005C0150" w:rsidRDefault="003648CD" w:rsidP="00B16B53">
            <w:pPr>
              <w:spacing w:line="480" w:lineRule="auto"/>
              <w:rPr>
                <w:rFonts w:ascii="Times New Roman" w:hAnsi="Times New Roman" w:cs="Times New Roman"/>
                <w:b/>
                <w:sz w:val="24"/>
                <w:szCs w:val="24"/>
              </w:rPr>
            </w:pPr>
          </w:p>
        </w:tc>
      </w:tr>
      <w:tr w:rsidR="00AC293E" w14:paraId="054F5AAB" w14:textId="77777777" w:rsidTr="002562A1">
        <w:trPr>
          <w:trHeight w:val="288"/>
        </w:trPr>
        <w:tc>
          <w:tcPr>
            <w:tcW w:w="2363" w:type="dxa"/>
            <w:noWrap/>
            <w:hideMark/>
          </w:tcPr>
          <w:p w14:paraId="0ABF3C4F"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total assets</w:t>
            </w:r>
          </w:p>
        </w:tc>
        <w:tc>
          <w:tcPr>
            <w:tcW w:w="960" w:type="dxa"/>
            <w:noWrap/>
            <w:hideMark/>
          </w:tcPr>
          <w:p w14:paraId="657967B5"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722800</w:t>
            </w:r>
          </w:p>
        </w:tc>
        <w:tc>
          <w:tcPr>
            <w:tcW w:w="960" w:type="dxa"/>
            <w:noWrap/>
            <w:hideMark/>
          </w:tcPr>
          <w:p w14:paraId="7D8C6FC1"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767070</w:t>
            </w:r>
          </w:p>
        </w:tc>
        <w:tc>
          <w:tcPr>
            <w:tcW w:w="960" w:type="dxa"/>
            <w:noWrap/>
            <w:hideMark/>
          </w:tcPr>
          <w:p w14:paraId="0FA839A0"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813670</w:t>
            </w:r>
          </w:p>
        </w:tc>
        <w:tc>
          <w:tcPr>
            <w:tcW w:w="1056" w:type="dxa"/>
            <w:noWrap/>
            <w:hideMark/>
          </w:tcPr>
          <w:p w14:paraId="43B76200"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1057970</w:t>
            </w:r>
          </w:p>
        </w:tc>
        <w:tc>
          <w:tcPr>
            <w:tcW w:w="1176" w:type="dxa"/>
            <w:noWrap/>
            <w:hideMark/>
          </w:tcPr>
          <w:p w14:paraId="6D3780A6"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1499470</w:t>
            </w:r>
          </w:p>
        </w:tc>
      </w:tr>
      <w:tr w:rsidR="00AC293E" w14:paraId="77894638" w14:textId="77777777" w:rsidTr="002562A1">
        <w:trPr>
          <w:trHeight w:val="288"/>
        </w:trPr>
        <w:tc>
          <w:tcPr>
            <w:tcW w:w="2363" w:type="dxa"/>
            <w:noWrap/>
            <w:hideMark/>
          </w:tcPr>
          <w:p w14:paraId="5055F70F"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total liability</w:t>
            </w:r>
          </w:p>
        </w:tc>
        <w:tc>
          <w:tcPr>
            <w:tcW w:w="960" w:type="dxa"/>
            <w:noWrap/>
            <w:hideMark/>
          </w:tcPr>
          <w:p w14:paraId="0CF3E959"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416200</w:t>
            </w:r>
          </w:p>
        </w:tc>
        <w:tc>
          <w:tcPr>
            <w:tcW w:w="960" w:type="dxa"/>
            <w:noWrap/>
            <w:hideMark/>
          </w:tcPr>
          <w:p w14:paraId="044BA838"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417730</w:t>
            </w:r>
          </w:p>
        </w:tc>
        <w:tc>
          <w:tcPr>
            <w:tcW w:w="960" w:type="dxa"/>
            <w:noWrap/>
            <w:hideMark/>
          </w:tcPr>
          <w:p w14:paraId="65811840"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416400</w:t>
            </w:r>
          </w:p>
        </w:tc>
        <w:tc>
          <w:tcPr>
            <w:tcW w:w="1056" w:type="dxa"/>
            <w:noWrap/>
            <w:hideMark/>
          </w:tcPr>
          <w:p w14:paraId="248C3A06"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416700</w:t>
            </w:r>
          </w:p>
        </w:tc>
        <w:tc>
          <w:tcPr>
            <w:tcW w:w="1176" w:type="dxa"/>
            <w:noWrap/>
            <w:hideMark/>
          </w:tcPr>
          <w:p w14:paraId="329ACBCD"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415500</w:t>
            </w:r>
          </w:p>
        </w:tc>
      </w:tr>
      <w:tr w:rsidR="00AC293E" w14:paraId="2C08162A" w14:textId="77777777" w:rsidTr="002562A1">
        <w:trPr>
          <w:trHeight w:val="288"/>
        </w:trPr>
        <w:tc>
          <w:tcPr>
            <w:tcW w:w="2363" w:type="dxa"/>
            <w:noWrap/>
            <w:hideMark/>
          </w:tcPr>
          <w:p w14:paraId="6857CEDF"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net company value</w:t>
            </w:r>
          </w:p>
        </w:tc>
        <w:tc>
          <w:tcPr>
            <w:tcW w:w="960" w:type="dxa"/>
            <w:noWrap/>
            <w:hideMark/>
          </w:tcPr>
          <w:p w14:paraId="0BA83D06"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306600</w:t>
            </w:r>
          </w:p>
        </w:tc>
        <w:tc>
          <w:tcPr>
            <w:tcW w:w="960" w:type="dxa"/>
            <w:noWrap/>
            <w:hideMark/>
          </w:tcPr>
          <w:p w14:paraId="5039B3E5"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349340</w:t>
            </w:r>
          </w:p>
        </w:tc>
        <w:tc>
          <w:tcPr>
            <w:tcW w:w="960" w:type="dxa"/>
            <w:noWrap/>
            <w:hideMark/>
          </w:tcPr>
          <w:p w14:paraId="50B7322E"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397270</w:t>
            </w:r>
          </w:p>
        </w:tc>
        <w:tc>
          <w:tcPr>
            <w:tcW w:w="1056" w:type="dxa"/>
            <w:noWrap/>
            <w:hideMark/>
          </w:tcPr>
          <w:p w14:paraId="1F0CEE52"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641270</w:t>
            </w:r>
          </w:p>
        </w:tc>
        <w:tc>
          <w:tcPr>
            <w:tcW w:w="1176" w:type="dxa"/>
            <w:noWrap/>
            <w:hideMark/>
          </w:tcPr>
          <w:p w14:paraId="4E1F90F0" w14:textId="77777777" w:rsidR="003648CD" w:rsidRPr="005C0150" w:rsidRDefault="0031430D" w:rsidP="00B16B53">
            <w:pPr>
              <w:spacing w:line="480" w:lineRule="auto"/>
              <w:rPr>
                <w:rFonts w:ascii="Times New Roman" w:hAnsi="Times New Roman" w:cs="Times New Roman"/>
                <w:b/>
                <w:sz w:val="24"/>
                <w:szCs w:val="24"/>
              </w:rPr>
            </w:pPr>
            <w:r w:rsidRPr="005C0150">
              <w:rPr>
                <w:rFonts w:ascii="Times New Roman" w:hAnsi="Times New Roman" w:cs="Times New Roman"/>
                <w:b/>
                <w:sz w:val="24"/>
                <w:szCs w:val="24"/>
              </w:rPr>
              <w:t>1083970</w:t>
            </w:r>
          </w:p>
        </w:tc>
      </w:tr>
    </w:tbl>
    <w:p w14:paraId="4D470DF7" w14:textId="77777777" w:rsidR="003648CD" w:rsidRPr="005C0150" w:rsidRDefault="003648CD" w:rsidP="003648CD">
      <w:pPr>
        <w:spacing w:line="480" w:lineRule="auto"/>
        <w:rPr>
          <w:rFonts w:ascii="Times New Roman" w:hAnsi="Times New Roman" w:cs="Times New Roman"/>
          <w:sz w:val="24"/>
          <w:szCs w:val="24"/>
        </w:rPr>
      </w:pPr>
    </w:p>
    <w:p w14:paraId="39EFAC39" w14:textId="77777777" w:rsidR="003648CD" w:rsidRPr="005C0150" w:rsidRDefault="003648CD" w:rsidP="003648CD">
      <w:pPr>
        <w:spacing w:line="480" w:lineRule="auto"/>
        <w:rPr>
          <w:rFonts w:ascii="Times New Roman" w:hAnsi="Times New Roman" w:cs="Times New Roman"/>
          <w:sz w:val="24"/>
          <w:szCs w:val="24"/>
        </w:rPr>
      </w:pPr>
    </w:p>
    <w:p w14:paraId="3AAEEB56" w14:textId="77777777" w:rsidR="003648CD" w:rsidRDefault="003648CD" w:rsidP="003648CD">
      <w:pPr>
        <w:spacing w:line="480" w:lineRule="auto"/>
        <w:rPr>
          <w:rFonts w:ascii="Times New Roman" w:hAnsi="Times New Roman" w:cs="Times New Roman"/>
          <w:sz w:val="24"/>
          <w:szCs w:val="24"/>
        </w:rPr>
      </w:pPr>
    </w:p>
    <w:p w14:paraId="638719E8" w14:textId="77777777" w:rsidR="00D82C93" w:rsidRPr="00206776" w:rsidRDefault="00D82C93" w:rsidP="000344DA">
      <w:pPr>
        <w:spacing w:line="480" w:lineRule="auto"/>
        <w:rPr>
          <w:rFonts w:ascii="Times New Roman" w:hAnsi="Times New Roman" w:cs="Times New Roman"/>
          <w:sz w:val="24"/>
          <w:szCs w:val="24"/>
        </w:rPr>
      </w:pPr>
      <w:bookmarkStart w:id="0" w:name="_GoBack"/>
      <w:bookmarkEnd w:id="0"/>
    </w:p>
    <w:sectPr w:rsidR="00D82C93" w:rsidRPr="00206776" w:rsidSect="007F6E5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6BF3D" w14:textId="77777777" w:rsidR="0031430D" w:rsidRDefault="0031430D">
      <w:pPr>
        <w:spacing w:after="0" w:line="240" w:lineRule="auto"/>
      </w:pPr>
      <w:r>
        <w:separator/>
      </w:r>
    </w:p>
  </w:endnote>
  <w:endnote w:type="continuationSeparator" w:id="0">
    <w:p w14:paraId="26F8795A" w14:textId="77777777" w:rsidR="0031430D" w:rsidRDefault="0031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43676" w14:textId="77777777" w:rsidR="0031430D" w:rsidRDefault="0031430D">
      <w:pPr>
        <w:spacing w:after="0" w:line="240" w:lineRule="auto"/>
      </w:pPr>
      <w:r>
        <w:separator/>
      </w:r>
    </w:p>
  </w:footnote>
  <w:footnote w:type="continuationSeparator" w:id="0">
    <w:p w14:paraId="362BD622" w14:textId="77777777" w:rsidR="0031430D" w:rsidRDefault="0031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DEE3" w14:textId="796D3969" w:rsidR="00F5674B" w:rsidRDefault="0031430D">
    <w:pPr>
      <w:pStyle w:val="Header"/>
      <w:jc w:val="right"/>
    </w:pPr>
    <w:r w:rsidRPr="007F6E50">
      <w:rPr>
        <w:rFonts w:ascii="Times New Roman" w:hAnsi="Times New Roman" w:cs="Times New Roman"/>
        <w:sz w:val="24"/>
        <w:szCs w:val="24"/>
      </w:rPr>
      <w:t>MISSOURI CAN COMPANY’S PLAN</w:t>
    </w:r>
    <w:r>
      <w:tab/>
    </w:r>
    <w:r>
      <w:tab/>
    </w:r>
    <w:sdt>
      <w:sdtPr>
        <w:id w:val="20891924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0333">
          <w:rPr>
            <w:noProof/>
          </w:rPr>
          <w:t>6</w:t>
        </w:r>
        <w:r>
          <w:rPr>
            <w:noProof/>
          </w:rPr>
          <w:fldChar w:fldCharType="end"/>
        </w:r>
      </w:sdtContent>
    </w:sdt>
  </w:p>
  <w:p w14:paraId="76042F95" w14:textId="77777777" w:rsidR="00F5674B" w:rsidRDefault="00F56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DC96" w14:textId="61D0F351" w:rsidR="007F6E50" w:rsidRDefault="0031430D">
    <w:pPr>
      <w:pStyle w:val="Header"/>
      <w:jc w:val="right"/>
    </w:pPr>
    <w:r>
      <w:t xml:space="preserve">Running head: </w:t>
    </w:r>
    <w:r w:rsidRPr="007F6E50">
      <w:rPr>
        <w:rFonts w:ascii="Times New Roman" w:hAnsi="Times New Roman" w:cs="Times New Roman"/>
        <w:sz w:val="24"/>
        <w:szCs w:val="24"/>
      </w:rPr>
      <w:t>MISSOURI CAN COMPANY’S PLAN</w:t>
    </w:r>
    <w:r>
      <w:rPr>
        <w:rFonts w:ascii="Times New Roman" w:hAnsi="Times New Roman" w:cs="Times New Roman"/>
        <w:sz w:val="24"/>
        <w:szCs w:val="24"/>
      </w:rPr>
      <w:tab/>
    </w:r>
    <w:r>
      <w:t xml:space="preserve"> </w:t>
    </w:r>
    <w:sdt>
      <w:sdtPr>
        <w:id w:val="300818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27F27">
          <w:rPr>
            <w:noProof/>
          </w:rPr>
          <w:t>1</w:t>
        </w:r>
        <w:r>
          <w:rPr>
            <w:noProof/>
          </w:rPr>
          <w:fldChar w:fldCharType="end"/>
        </w:r>
      </w:sdtContent>
    </w:sdt>
  </w:p>
  <w:p w14:paraId="20A2152E" w14:textId="77777777" w:rsidR="00F5674B" w:rsidRDefault="00F56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0MTM3sDQzt7A0tDBV0lEKTi0uzszPAykwrAUAyFaQmiwAAAA="/>
  </w:docVars>
  <w:rsids>
    <w:rsidRoot w:val="00206776"/>
    <w:rsid w:val="000069FE"/>
    <w:rsid w:val="000250AF"/>
    <w:rsid w:val="000344DA"/>
    <w:rsid w:val="00046BCF"/>
    <w:rsid w:val="00064E4D"/>
    <w:rsid w:val="000D6C4F"/>
    <w:rsid w:val="000F5373"/>
    <w:rsid w:val="0013047B"/>
    <w:rsid w:val="0016155B"/>
    <w:rsid w:val="00206776"/>
    <w:rsid w:val="002562A1"/>
    <w:rsid w:val="00287B74"/>
    <w:rsid w:val="002A4200"/>
    <w:rsid w:val="0031430D"/>
    <w:rsid w:val="00315E2C"/>
    <w:rsid w:val="003176F6"/>
    <w:rsid w:val="003648CD"/>
    <w:rsid w:val="00390509"/>
    <w:rsid w:val="0039323F"/>
    <w:rsid w:val="003C4F30"/>
    <w:rsid w:val="00433113"/>
    <w:rsid w:val="004C07EB"/>
    <w:rsid w:val="0050014E"/>
    <w:rsid w:val="00500BE6"/>
    <w:rsid w:val="005178E1"/>
    <w:rsid w:val="005C0150"/>
    <w:rsid w:val="005D4004"/>
    <w:rsid w:val="006E4F36"/>
    <w:rsid w:val="007000F3"/>
    <w:rsid w:val="00705916"/>
    <w:rsid w:val="00727F27"/>
    <w:rsid w:val="007426BF"/>
    <w:rsid w:val="00772BB6"/>
    <w:rsid w:val="00773731"/>
    <w:rsid w:val="007775E5"/>
    <w:rsid w:val="007F6E50"/>
    <w:rsid w:val="008339A7"/>
    <w:rsid w:val="008344A2"/>
    <w:rsid w:val="008A3821"/>
    <w:rsid w:val="008A57AE"/>
    <w:rsid w:val="008D62D9"/>
    <w:rsid w:val="008F2C85"/>
    <w:rsid w:val="008F65BB"/>
    <w:rsid w:val="00960333"/>
    <w:rsid w:val="00984019"/>
    <w:rsid w:val="0098456D"/>
    <w:rsid w:val="009A30F7"/>
    <w:rsid w:val="009D3216"/>
    <w:rsid w:val="00AB1437"/>
    <w:rsid w:val="00AC293E"/>
    <w:rsid w:val="00B14D3D"/>
    <w:rsid w:val="00B16B53"/>
    <w:rsid w:val="00B95AB8"/>
    <w:rsid w:val="00C25AE5"/>
    <w:rsid w:val="00C4460C"/>
    <w:rsid w:val="00CC66C7"/>
    <w:rsid w:val="00CE63B3"/>
    <w:rsid w:val="00CF27BD"/>
    <w:rsid w:val="00D772D4"/>
    <w:rsid w:val="00D82C93"/>
    <w:rsid w:val="00E00107"/>
    <w:rsid w:val="00E52C77"/>
    <w:rsid w:val="00E66A8C"/>
    <w:rsid w:val="00E7581C"/>
    <w:rsid w:val="00EB5515"/>
    <w:rsid w:val="00F54B3C"/>
    <w:rsid w:val="00F5674B"/>
    <w:rsid w:val="00FA3BE6"/>
    <w:rsid w:val="00FE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0014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1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4B"/>
  </w:style>
  <w:style w:type="paragraph" w:styleId="Footer">
    <w:name w:val="footer"/>
    <w:basedOn w:val="Normal"/>
    <w:link w:val="FooterChar"/>
    <w:uiPriority w:val="99"/>
    <w:unhideWhenUsed/>
    <w:rsid w:val="00F56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0014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1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4B"/>
  </w:style>
  <w:style w:type="paragraph" w:styleId="Footer">
    <w:name w:val="footer"/>
    <w:basedOn w:val="Normal"/>
    <w:link w:val="FooterChar"/>
    <w:uiPriority w:val="99"/>
    <w:unhideWhenUsed/>
    <w:rsid w:val="00F56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3533-53E9-40A1-9F69-CD072D34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kenjugroup</dc:creator>
  <cp:lastModifiedBy>DANIEL IKWARA</cp:lastModifiedBy>
  <cp:revision>2</cp:revision>
  <dcterms:created xsi:type="dcterms:W3CDTF">2021-04-18T01:51:00Z</dcterms:created>
  <dcterms:modified xsi:type="dcterms:W3CDTF">2021-04-18T01:51:00Z</dcterms:modified>
</cp:coreProperties>
</file>